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8F" w:rsidRDefault="00F8568F" w:rsidP="00F8568F">
      <w:pPr>
        <w:pStyle w:val="a4"/>
        <w:spacing w:line="276" w:lineRule="auto"/>
        <w:jc w:val="center"/>
        <w:rPr>
          <w:rFonts w:ascii="Times New Roman" w:hAnsi="Times New Roman" w:cs="Times New Roman"/>
          <w:b/>
          <w:bCs/>
          <w:sz w:val="28"/>
          <w:szCs w:val="28"/>
        </w:rPr>
      </w:pPr>
      <w:bookmarkStart w:id="0" w:name="_Hlk130396992"/>
      <w:bookmarkStart w:id="1" w:name="_GoBack"/>
      <w:bookmarkEnd w:id="1"/>
      <w:r>
        <w:rPr>
          <w:rFonts w:ascii="Times New Roman" w:hAnsi="Times New Roman" w:cs="Times New Roman"/>
          <w:b/>
          <w:bCs/>
          <w:sz w:val="28"/>
          <w:szCs w:val="28"/>
        </w:rPr>
        <w:t>Доклад</w:t>
      </w:r>
    </w:p>
    <w:p w:rsidR="001B7497" w:rsidRDefault="001B7497" w:rsidP="00F8568F">
      <w:pPr>
        <w:pStyle w:val="a4"/>
        <w:spacing w:line="276" w:lineRule="auto"/>
        <w:jc w:val="center"/>
        <w:rPr>
          <w:rFonts w:ascii="Times New Roman" w:hAnsi="Times New Roman" w:cs="Times New Roman"/>
          <w:b/>
          <w:bCs/>
          <w:sz w:val="28"/>
          <w:szCs w:val="28"/>
        </w:rPr>
      </w:pPr>
      <w:proofErr w:type="gramStart"/>
      <w:r w:rsidRPr="00FE73DF">
        <w:rPr>
          <w:rFonts w:ascii="Times New Roman" w:hAnsi="Times New Roman" w:cs="Times New Roman"/>
          <w:b/>
          <w:bCs/>
          <w:sz w:val="28"/>
          <w:szCs w:val="28"/>
        </w:rPr>
        <w:t>о правоприменительной практике осуществления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на территории городского округа Кинель Самарской области за 202</w:t>
      </w:r>
      <w:r w:rsidR="007013E8">
        <w:rPr>
          <w:rFonts w:ascii="Times New Roman" w:hAnsi="Times New Roman" w:cs="Times New Roman"/>
          <w:b/>
          <w:bCs/>
          <w:sz w:val="28"/>
          <w:szCs w:val="28"/>
        </w:rPr>
        <w:t>4</w:t>
      </w:r>
      <w:r w:rsidRPr="00FE73DF">
        <w:rPr>
          <w:rFonts w:ascii="Times New Roman" w:hAnsi="Times New Roman" w:cs="Times New Roman"/>
          <w:b/>
          <w:bCs/>
          <w:sz w:val="28"/>
          <w:szCs w:val="28"/>
        </w:rPr>
        <w:t xml:space="preserve"> год</w:t>
      </w:r>
      <w:proofErr w:type="gramEnd"/>
    </w:p>
    <w:bookmarkEnd w:id="0"/>
    <w:p w:rsidR="00FE73DF" w:rsidRPr="00FE73DF" w:rsidRDefault="00FE73DF" w:rsidP="00FE73DF">
      <w:pPr>
        <w:pStyle w:val="a4"/>
        <w:jc w:val="center"/>
        <w:rPr>
          <w:rFonts w:ascii="Times New Roman" w:hAnsi="Times New Roman" w:cs="Times New Roman"/>
          <w:b/>
          <w:bCs/>
          <w:sz w:val="28"/>
          <w:szCs w:val="28"/>
        </w:rPr>
      </w:pPr>
    </w:p>
    <w:p w:rsidR="00B44BFF" w:rsidRDefault="001B7497" w:rsidP="00CE3EF7">
      <w:pPr>
        <w:pStyle w:val="a4"/>
        <w:numPr>
          <w:ilvl w:val="0"/>
          <w:numId w:val="7"/>
        </w:numPr>
        <w:spacing w:line="276" w:lineRule="auto"/>
        <w:ind w:left="0" w:firstLine="0"/>
        <w:jc w:val="center"/>
        <w:rPr>
          <w:rFonts w:ascii="Times New Roman" w:hAnsi="Times New Roman" w:cs="Times New Roman"/>
          <w:b/>
          <w:bCs/>
          <w:sz w:val="28"/>
          <w:szCs w:val="28"/>
        </w:rPr>
      </w:pPr>
      <w:r w:rsidRPr="00B44BFF">
        <w:rPr>
          <w:rFonts w:ascii="Times New Roman" w:hAnsi="Times New Roman" w:cs="Times New Roman"/>
          <w:b/>
          <w:bCs/>
          <w:sz w:val="28"/>
          <w:szCs w:val="28"/>
        </w:rPr>
        <w:t xml:space="preserve">Общие </w:t>
      </w:r>
      <w:r w:rsidR="00B44BFF">
        <w:rPr>
          <w:rFonts w:ascii="Times New Roman" w:hAnsi="Times New Roman" w:cs="Times New Roman"/>
          <w:b/>
          <w:bCs/>
          <w:sz w:val="28"/>
          <w:szCs w:val="28"/>
        </w:rPr>
        <w:t>положения</w:t>
      </w:r>
    </w:p>
    <w:p w:rsidR="00F8568F" w:rsidRPr="00034B01" w:rsidRDefault="00F8568F" w:rsidP="00F8568F">
      <w:pPr>
        <w:pStyle w:val="a4"/>
        <w:spacing w:line="276" w:lineRule="auto"/>
        <w:rPr>
          <w:rFonts w:ascii="Times New Roman" w:hAnsi="Times New Roman" w:cs="Times New Roman"/>
          <w:b/>
          <w:bCs/>
          <w:sz w:val="16"/>
          <w:szCs w:val="16"/>
        </w:rPr>
      </w:pPr>
    </w:p>
    <w:p w:rsidR="00D271E4" w:rsidRDefault="00D271E4" w:rsidP="00CE3EF7">
      <w:pPr>
        <w:pStyle w:val="a4"/>
        <w:spacing w:line="276" w:lineRule="auto"/>
        <w:ind w:firstLine="709"/>
        <w:jc w:val="both"/>
        <w:rPr>
          <w:rFonts w:ascii="Times New Roman" w:hAnsi="Times New Roman" w:cs="Times New Roman"/>
          <w:sz w:val="28"/>
          <w:szCs w:val="28"/>
        </w:rPr>
      </w:pPr>
      <w:proofErr w:type="gramStart"/>
      <w:r w:rsidRPr="00D271E4">
        <w:rPr>
          <w:rFonts w:ascii="Times New Roman" w:hAnsi="Times New Roman" w:cs="Times New Roman"/>
          <w:sz w:val="28"/>
          <w:szCs w:val="28"/>
        </w:rPr>
        <w:t xml:space="preserve">Настоящий </w:t>
      </w:r>
      <w:r w:rsidR="004B0C01">
        <w:rPr>
          <w:rFonts w:ascii="Times New Roman" w:hAnsi="Times New Roman" w:cs="Times New Roman"/>
          <w:sz w:val="28"/>
          <w:szCs w:val="28"/>
        </w:rPr>
        <w:t xml:space="preserve">доклад </w:t>
      </w:r>
      <w:r w:rsidRPr="00D271E4">
        <w:rPr>
          <w:rFonts w:ascii="Times New Roman" w:hAnsi="Times New Roman" w:cs="Times New Roman"/>
          <w:sz w:val="28"/>
          <w:szCs w:val="28"/>
        </w:rPr>
        <w:t>о правоприменительной практике осуществления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на территории городского округа Кинель Самарской области за 202</w:t>
      </w:r>
      <w:r w:rsidR="007013E8">
        <w:rPr>
          <w:rFonts w:ascii="Times New Roman" w:hAnsi="Times New Roman" w:cs="Times New Roman"/>
          <w:sz w:val="28"/>
          <w:szCs w:val="28"/>
        </w:rPr>
        <w:t>4</w:t>
      </w:r>
      <w:r w:rsidRPr="00D271E4">
        <w:rPr>
          <w:rFonts w:ascii="Times New Roman" w:hAnsi="Times New Roman" w:cs="Times New Roman"/>
          <w:sz w:val="28"/>
          <w:szCs w:val="28"/>
        </w:rPr>
        <w:t xml:space="preserve"> год, подготовлен в</w:t>
      </w:r>
      <w:proofErr w:type="gramEnd"/>
      <w:r w:rsidRPr="00D271E4">
        <w:rPr>
          <w:rFonts w:ascii="Times New Roman" w:hAnsi="Times New Roman" w:cs="Times New Roman"/>
          <w:sz w:val="28"/>
          <w:szCs w:val="28"/>
        </w:rPr>
        <w:t xml:space="preserve"> </w:t>
      </w:r>
      <w:proofErr w:type="gramStart"/>
      <w:r w:rsidRPr="00D271E4">
        <w:rPr>
          <w:rFonts w:ascii="Times New Roman" w:hAnsi="Times New Roman" w:cs="Times New Roman"/>
          <w:sz w:val="28"/>
          <w:szCs w:val="28"/>
        </w:rPr>
        <w:t>соответствии</w:t>
      </w:r>
      <w:proofErr w:type="gramEnd"/>
      <w:r w:rsidRPr="00D271E4">
        <w:rPr>
          <w:rFonts w:ascii="Times New Roman" w:hAnsi="Times New Roman" w:cs="Times New Roman"/>
          <w:sz w:val="28"/>
          <w:szCs w:val="28"/>
        </w:rPr>
        <w:t xml:space="preserve"> с ч. 2 ст. 47 Федерального закона № 248-ФЗ «О государственном контроле (надзоре) и муниципальном </w:t>
      </w:r>
      <w:proofErr w:type="gramStart"/>
      <w:r w:rsidRPr="00D271E4">
        <w:rPr>
          <w:rFonts w:ascii="Times New Roman" w:hAnsi="Times New Roman" w:cs="Times New Roman"/>
          <w:sz w:val="28"/>
          <w:szCs w:val="28"/>
        </w:rPr>
        <w:t>контроле</w:t>
      </w:r>
      <w:proofErr w:type="gramEnd"/>
      <w:r w:rsidRPr="00D271E4">
        <w:rPr>
          <w:rFonts w:ascii="Times New Roman" w:hAnsi="Times New Roman" w:cs="Times New Roman"/>
          <w:sz w:val="28"/>
          <w:szCs w:val="28"/>
        </w:rPr>
        <w:t xml:space="preserve"> в Российской Федерации» (далее – Закон № 248-ФЗ)</w:t>
      </w:r>
      <w:r w:rsidR="004B0C01">
        <w:rPr>
          <w:rFonts w:ascii="Times New Roman" w:hAnsi="Times New Roman" w:cs="Times New Roman"/>
          <w:sz w:val="28"/>
          <w:szCs w:val="28"/>
        </w:rPr>
        <w:t>. Доклад</w:t>
      </w:r>
      <w:r w:rsidRPr="00D271E4">
        <w:rPr>
          <w:rFonts w:ascii="Times New Roman" w:hAnsi="Times New Roman" w:cs="Times New Roman"/>
          <w:sz w:val="28"/>
          <w:szCs w:val="28"/>
        </w:rPr>
        <w:t xml:space="preserve"> отражает основные направления и результаты деятельности регионального государственного экологического контроля (надзора) на территории </w:t>
      </w:r>
      <w:r>
        <w:rPr>
          <w:rFonts w:ascii="Times New Roman" w:hAnsi="Times New Roman" w:cs="Times New Roman"/>
          <w:sz w:val="28"/>
          <w:szCs w:val="28"/>
        </w:rPr>
        <w:t>городского округа Кинель Самарской области</w:t>
      </w:r>
      <w:r w:rsidRPr="00D271E4">
        <w:rPr>
          <w:rFonts w:ascii="Times New Roman" w:hAnsi="Times New Roman" w:cs="Times New Roman"/>
          <w:sz w:val="28"/>
          <w:szCs w:val="28"/>
        </w:rPr>
        <w:t xml:space="preserve"> за отчетный период, в том числе сведения о профилактике нарушений обязательных требований, а также аналитические материалы по результатам обобщения правоприменительной практики соблюдения обязательных требований при проведении контрольных (надзорных) мероприятий в отношении подконтрольных субъектов.</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Региональный государственный экологический надзор на объектах хозяйственной и иной деятельности независимо от форм собственности, находящихся на территории городского округа Кинель Самарской области, за исключением объектов хозяйственной и иной деятельности, подлежащих федеральному государственному экологическому надзору, осуществляется на основании Закона Самарской области от 06.04.2010  №36-ГД «О наделении органов местного самоуправления отдельными государственными полномочиями в сфере охраны окружающей среды» и в соответствии с Положением о региональном государственном экологическом контроле (надзоре) в отношении водных объектов, территорий их водоохранных зон и прибрежных защитных полос, а также за соблюдением обязательных требований </w:t>
      </w:r>
      <w:r w:rsidRPr="00F8519C">
        <w:rPr>
          <w:rFonts w:ascii="Times New Roman" w:hAnsi="Times New Roman" w:cs="Times New Roman"/>
          <w:sz w:val="28"/>
          <w:szCs w:val="28"/>
        </w:rPr>
        <w:lastRenderedPageBreak/>
        <w:t>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утвержденным постановлением Правительства Самарской области от 30 сентября 2021 №</w:t>
      </w:r>
      <w:r>
        <w:rPr>
          <w:rFonts w:ascii="Times New Roman" w:hAnsi="Times New Roman" w:cs="Times New Roman"/>
          <w:sz w:val="28"/>
          <w:szCs w:val="28"/>
        </w:rPr>
        <w:t> </w:t>
      </w:r>
      <w:r w:rsidRPr="00F8519C">
        <w:rPr>
          <w:rFonts w:ascii="Times New Roman" w:hAnsi="Times New Roman" w:cs="Times New Roman"/>
          <w:sz w:val="28"/>
          <w:szCs w:val="28"/>
        </w:rPr>
        <w:t>743.</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Уполномоченным органом администрации городского округа Кинель Самарской области, осуществляющим полномочия по региональному государственному экологическому контролю (надзору), является отдел административного, экологического и муниципального контроля (далее - Отдел). Положение об Отделе утверждено постановлением администрации городского округа Кинель Самарской области № 2599 от 15.09.2011 г. Отдел подконтролен Главе городского округа Кинель</w:t>
      </w:r>
      <w:r>
        <w:rPr>
          <w:rFonts w:ascii="Times New Roman" w:hAnsi="Times New Roman" w:cs="Times New Roman"/>
          <w:sz w:val="28"/>
          <w:szCs w:val="28"/>
        </w:rPr>
        <w:t xml:space="preserve"> Самарской области</w:t>
      </w:r>
      <w:r w:rsidRPr="00F8519C">
        <w:rPr>
          <w:rFonts w:ascii="Times New Roman" w:hAnsi="Times New Roman" w:cs="Times New Roman"/>
          <w:sz w:val="28"/>
          <w:szCs w:val="28"/>
        </w:rPr>
        <w:t>.</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Постановлением администрации городского округа Кинель </w:t>
      </w:r>
      <w:r>
        <w:rPr>
          <w:rFonts w:ascii="Times New Roman" w:hAnsi="Times New Roman" w:cs="Times New Roman"/>
          <w:sz w:val="28"/>
          <w:szCs w:val="28"/>
        </w:rPr>
        <w:t xml:space="preserve">Самарской области </w:t>
      </w:r>
      <w:r w:rsidRPr="00F8519C">
        <w:rPr>
          <w:rFonts w:ascii="Times New Roman" w:hAnsi="Times New Roman" w:cs="Times New Roman"/>
          <w:sz w:val="28"/>
          <w:szCs w:val="28"/>
        </w:rPr>
        <w:t xml:space="preserve">№ 1713 от 19.06.2019 г. «Об утверждении перечня должностных лиц администрации городского округа Кинель Самарской области, осуществляющих региональный государственный экологический надзор» </w:t>
      </w:r>
      <w:r w:rsidR="007013E8">
        <w:rPr>
          <w:rFonts w:ascii="Times New Roman" w:hAnsi="Times New Roman" w:cs="Times New Roman"/>
          <w:sz w:val="28"/>
          <w:szCs w:val="28"/>
        </w:rPr>
        <w:t xml:space="preserve">(с изменениями от 11.12.2023 г. № 3581) </w:t>
      </w:r>
      <w:r w:rsidRPr="00F8519C">
        <w:rPr>
          <w:rFonts w:ascii="Times New Roman" w:hAnsi="Times New Roman" w:cs="Times New Roman"/>
          <w:sz w:val="28"/>
          <w:szCs w:val="28"/>
        </w:rPr>
        <w:t>определены лица, осуществляющие региональный государственный экологи</w:t>
      </w:r>
      <w:r w:rsidR="007013E8">
        <w:rPr>
          <w:rFonts w:ascii="Times New Roman" w:hAnsi="Times New Roman" w:cs="Times New Roman"/>
          <w:sz w:val="28"/>
          <w:szCs w:val="28"/>
        </w:rPr>
        <w:t>ческий надзор. Предусмотрены две</w:t>
      </w:r>
      <w:r w:rsidRPr="00F8519C">
        <w:rPr>
          <w:rFonts w:ascii="Times New Roman" w:hAnsi="Times New Roman" w:cs="Times New Roman"/>
          <w:sz w:val="28"/>
          <w:szCs w:val="28"/>
        </w:rPr>
        <w:t xml:space="preserve"> штатные единицы: </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 Главный специалист по экологии; </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Ведущий специалист по экологии.</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Контролируемыми лицами регионального государственного экологического контроля (надзора) являются юридические лица, индивидуальные предприниматели, граждане, осуществляющие деятельность на объектах хозяйственной и иной деятельности независимо от форм собственности, находящихся на территории городского округа Кинель и не подлежащих федеральному государственному экологическому контролю (надзору).</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Региональный государственный экологический контроль (надзор) осуществляется в следующих сферах:</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а) 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б) осуществление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которые в соответствии с Федеральным законом от 10 января 2002 года № 7-ФЗ </w:t>
      </w:r>
      <w:r>
        <w:rPr>
          <w:rFonts w:ascii="Times New Roman" w:hAnsi="Times New Roman" w:cs="Times New Roman"/>
          <w:sz w:val="28"/>
          <w:szCs w:val="28"/>
        </w:rPr>
        <w:t>«</w:t>
      </w:r>
      <w:r w:rsidRPr="00F8519C">
        <w:rPr>
          <w:rFonts w:ascii="Times New Roman" w:hAnsi="Times New Roman" w:cs="Times New Roman"/>
          <w:sz w:val="28"/>
          <w:szCs w:val="28"/>
        </w:rPr>
        <w:t>Об охране окружающей среды</w:t>
      </w:r>
      <w:r>
        <w:rPr>
          <w:rFonts w:ascii="Times New Roman" w:hAnsi="Times New Roman" w:cs="Times New Roman"/>
          <w:sz w:val="28"/>
          <w:szCs w:val="28"/>
        </w:rPr>
        <w:t>»</w:t>
      </w:r>
      <w:r w:rsidRPr="00F8519C">
        <w:rPr>
          <w:rFonts w:ascii="Times New Roman" w:hAnsi="Times New Roman" w:cs="Times New Roman"/>
          <w:sz w:val="28"/>
          <w:szCs w:val="28"/>
        </w:rPr>
        <w:t xml:space="preserve"> подлежат региональному государственному экологическому контролю (надзору);</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lastRenderedPageBreak/>
        <w:t>в) осуществление регионального государственного экологического контроля (надзора) в части соблюдения обязательных требований в области обращения с отходами.</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 xml:space="preserve">Предметом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 городского округа Кинель Самарской области (далее – региональный государственный экологический контроль (надзор)) является соблюдение юридическими лицами, индивидуальными предпринимателями и гражданами (далее – контролируемые лица)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Водным кодексом Российской Федерации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 объектам экологического надзора относятся:</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8519C" w:rsidRP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rsid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rsidR="00D271E4" w:rsidRPr="00D271E4" w:rsidRDefault="00D271E4" w:rsidP="00CE3EF7">
      <w:pPr>
        <w:pStyle w:val="a4"/>
        <w:spacing w:line="276" w:lineRule="auto"/>
        <w:ind w:firstLine="709"/>
        <w:jc w:val="both"/>
        <w:rPr>
          <w:rFonts w:ascii="Times New Roman" w:hAnsi="Times New Roman" w:cs="Times New Roman"/>
          <w:sz w:val="28"/>
          <w:szCs w:val="28"/>
        </w:rPr>
      </w:pPr>
      <w:proofErr w:type="gramStart"/>
      <w:r w:rsidRPr="00D271E4">
        <w:rPr>
          <w:rFonts w:ascii="Times New Roman" w:hAnsi="Times New Roman" w:cs="Times New Roman"/>
          <w:sz w:val="28"/>
          <w:szCs w:val="28"/>
        </w:rPr>
        <w:t>В 202</w:t>
      </w:r>
      <w:r w:rsidR="007013E8">
        <w:rPr>
          <w:rFonts w:ascii="Times New Roman" w:hAnsi="Times New Roman" w:cs="Times New Roman"/>
          <w:sz w:val="28"/>
          <w:szCs w:val="28"/>
        </w:rPr>
        <w:t>4</w:t>
      </w:r>
      <w:r w:rsidRPr="00D271E4">
        <w:rPr>
          <w:rFonts w:ascii="Times New Roman" w:hAnsi="Times New Roman" w:cs="Times New Roman"/>
          <w:sz w:val="28"/>
          <w:szCs w:val="28"/>
        </w:rPr>
        <w:t xml:space="preserve"> году контрольные (надзорные) мероприятия проводились в соответствии с требованиями Федерального закона от 31.07.2020 № 248-ФЗ «О государственном контроле (надзоре) и муниципальном контроле в Российской Федерации» с учетом разъяснений, указанных в Постановлении Правительства Российской Федерации от 10.03.2022 № 336 «Об особенностях организации и </w:t>
      </w:r>
      <w:r w:rsidRPr="00D271E4">
        <w:rPr>
          <w:rFonts w:ascii="Times New Roman" w:hAnsi="Times New Roman" w:cs="Times New Roman"/>
          <w:sz w:val="28"/>
          <w:szCs w:val="28"/>
        </w:rPr>
        <w:lastRenderedPageBreak/>
        <w:t>осуществления государственного контроля (надзора), муниципального контроля» (далее – Постановление № 336).</w:t>
      </w:r>
      <w:proofErr w:type="gramEnd"/>
    </w:p>
    <w:p w:rsidR="00D271E4" w:rsidRPr="00D271E4" w:rsidRDefault="00D271E4" w:rsidP="00CE3EF7">
      <w:pPr>
        <w:pStyle w:val="a4"/>
        <w:spacing w:line="276"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В соответствии </w:t>
      </w:r>
      <w:r w:rsidR="00896C43">
        <w:rPr>
          <w:rFonts w:ascii="Times New Roman" w:hAnsi="Times New Roman" w:cs="Times New Roman"/>
          <w:sz w:val="28"/>
          <w:szCs w:val="28"/>
        </w:rPr>
        <w:t xml:space="preserve">с </w:t>
      </w:r>
      <w:r w:rsidR="004B0C01">
        <w:rPr>
          <w:rFonts w:ascii="Times New Roman" w:hAnsi="Times New Roman" w:cs="Times New Roman"/>
          <w:sz w:val="28"/>
          <w:szCs w:val="28"/>
        </w:rPr>
        <w:t>нормами</w:t>
      </w:r>
      <w:r w:rsidRPr="00D271E4">
        <w:rPr>
          <w:rFonts w:ascii="Times New Roman" w:hAnsi="Times New Roman" w:cs="Times New Roman"/>
          <w:sz w:val="28"/>
          <w:szCs w:val="28"/>
        </w:rPr>
        <w:t xml:space="preserve"> Постановления № 336 </w:t>
      </w:r>
      <w:r w:rsidR="004B0C01">
        <w:rPr>
          <w:rFonts w:ascii="Times New Roman" w:hAnsi="Times New Roman" w:cs="Times New Roman"/>
          <w:sz w:val="28"/>
          <w:szCs w:val="28"/>
        </w:rPr>
        <w:t>в рамках реализации регионального государственного экологического контроля (надзора)</w:t>
      </w:r>
      <w:r w:rsidR="00896C43">
        <w:rPr>
          <w:rFonts w:ascii="Times New Roman" w:hAnsi="Times New Roman" w:cs="Times New Roman"/>
          <w:sz w:val="28"/>
          <w:szCs w:val="28"/>
        </w:rPr>
        <w:t xml:space="preserve"> (далее - Экологический контроль)</w:t>
      </w:r>
      <w:r w:rsidR="00F10A91">
        <w:rPr>
          <w:rFonts w:ascii="Times New Roman" w:hAnsi="Times New Roman" w:cs="Times New Roman"/>
          <w:sz w:val="28"/>
          <w:szCs w:val="28"/>
        </w:rPr>
        <w:t xml:space="preserve"> </w:t>
      </w:r>
      <w:r w:rsidRPr="00D271E4">
        <w:rPr>
          <w:rFonts w:ascii="Times New Roman" w:hAnsi="Times New Roman" w:cs="Times New Roman"/>
          <w:sz w:val="28"/>
          <w:szCs w:val="28"/>
        </w:rPr>
        <w:t>в 202</w:t>
      </w:r>
      <w:r w:rsidR="00F10A91">
        <w:rPr>
          <w:rFonts w:ascii="Times New Roman" w:hAnsi="Times New Roman" w:cs="Times New Roman"/>
          <w:sz w:val="28"/>
          <w:szCs w:val="28"/>
        </w:rPr>
        <w:t>4</w:t>
      </w:r>
      <w:r w:rsidRPr="00D271E4">
        <w:rPr>
          <w:rFonts w:ascii="Times New Roman" w:hAnsi="Times New Roman" w:cs="Times New Roman"/>
          <w:sz w:val="28"/>
          <w:szCs w:val="28"/>
        </w:rPr>
        <w:t xml:space="preserve"> году плановые </w:t>
      </w:r>
      <w:r w:rsidR="00CF6E3B">
        <w:rPr>
          <w:rFonts w:ascii="Times New Roman" w:hAnsi="Times New Roman" w:cs="Times New Roman"/>
          <w:sz w:val="28"/>
          <w:szCs w:val="28"/>
        </w:rPr>
        <w:t xml:space="preserve">и внеплановые </w:t>
      </w:r>
      <w:r w:rsidRPr="00D271E4">
        <w:rPr>
          <w:rFonts w:ascii="Times New Roman" w:hAnsi="Times New Roman" w:cs="Times New Roman"/>
          <w:sz w:val="28"/>
          <w:szCs w:val="28"/>
        </w:rPr>
        <w:t>контрольные мероприятия не проводились</w:t>
      </w:r>
      <w:r w:rsidR="00C767B6">
        <w:rPr>
          <w:rFonts w:ascii="Times New Roman" w:hAnsi="Times New Roman" w:cs="Times New Roman"/>
          <w:sz w:val="28"/>
          <w:szCs w:val="28"/>
        </w:rPr>
        <w:t xml:space="preserve"> в связи с</w:t>
      </w:r>
      <w:r w:rsidRPr="00D271E4">
        <w:rPr>
          <w:rFonts w:ascii="Times New Roman" w:hAnsi="Times New Roman" w:cs="Times New Roman"/>
          <w:sz w:val="28"/>
          <w:szCs w:val="28"/>
        </w:rPr>
        <w:t xml:space="preserve"> отсутств</w:t>
      </w:r>
      <w:r w:rsidR="00C767B6">
        <w:rPr>
          <w:rFonts w:ascii="Times New Roman" w:hAnsi="Times New Roman" w:cs="Times New Roman"/>
          <w:sz w:val="28"/>
          <w:szCs w:val="28"/>
        </w:rPr>
        <w:t>ием</w:t>
      </w:r>
      <w:r w:rsidRPr="00D271E4">
        <w:rPr>
          <w:rFonts w:ascii="Times New Roman" w:hAnsi="Times New Roman" w:cs="Times New Roman"/>
          <w:sz w:val="28"/>
          <w:szCs w:val="28"/>
        </w:rPr>
        <w:t xml:space="preserve"> объект</w:t>
      </w:r>
      <w:r w:rsidR="00C767B6">
        <w:rPr>
          <w:rFonts w:ascii="Times New Roman" w:hAnsi="Times New Roman" w:cs="Times New Roman"/>
          <w:sz w:val="28"/>
          <w:szCs w:val="28"/>
        </w:rPr>
        <w:t>ов</w:t>
      </w:r>
      <w:r w:rsidRPr="00D271E4">
        <w:rPr>
          <w:rFonts w:ascii="Times New Roman" w:hAnsi="Times New Roman" w:cs="Times New Roman"/>
          <w:sz w:val="28"/>
          <w:szCs w:val="28"/>
        </w:rPr>
        <w:t xml:space="preserve"> контроля, отнесенны</w:t>
      </w:r>
      <w:r w:rsidR="00C767B6">
        <w:rPr>
          <w:rFonts w:ascii="Times New Roman" w:hAnsi="Times New Roman" w:cs="Times New Roman"/>
          <w:sz w:val="28"/>
          <w:szCs w:val="28"/>
        </w:rPr>
        <w:t>х</w:t>
      </w:r>
      <w:r w:rsidRPr="00D271E4">
        <w:rPr>
          <w:rFonts w:ascii="Times New Roman" w:hAnsi="Times New Roman" w:cs="Times New Roman"/>
          <w:sz w:val="28"/>
          <w:szCs w:val="28"/>
        </w:rPr>
        <w:t xml:space="preserve"> к категориям чрезвычайно высокого и высокого риска.</w:t>
      </w:r>
    </w:p>
    <w:p w:rsidR="00C767B6" w:rsidRPr="00C767B6" w:rsidRDefault="00D271E4" w:rsidP="00F10A91">
      <w:pPr>
        <w:pStyle w:val="a4"/>
        <w:spacing w:line="312" w:lineRule="auto"/>
        <w:ind w:firstLine="709"/>
        <w:jc w:val="both"/>
        <w:rPr>
          <w:rFonts w:ascii="Times New Roman" w:hAnsi="Times New Roman" w:cs="Times New Roman"/>
          <w:sz w:val="28"/>
          <w:szCs w:val="28"/>
        </w:rPr>
      </w:pPr>
      <w:r w:rsidRPr="00D271E4">
        <w:rPr>
          <w:rFonts w:ascii="Times New Roman" w:hAnsi="Times New Roman" w:cs="Times New Roman"/>
          <w:sz w:val="28"/>
          <w:szCs w:val="28"/>
        </w:rPr>
        <w:t xml:space="preserve">В </w:t>
      </w:r>
      <w:r w:rsidR="00C767B6">
        <w:rPr>
          <w:rFonts w:ascii="Times New Roman" w:hAnsi="Times New Roman" w:cs="Times New Roman"/>
          <w:sz w:val="28"/>
          <w:szCs w:val="28"/>
        </w:rPr>
        <w:t xml:space="preserve">отчетном </w:t>
      </w:r>
      <w:r w:rsidRPr="00D271E4">
        <w:rPr>
          <w:rFonts w:ascii="Times New Roman" w:hAnsi="Times New Roman" w:cs="Times New Roman"/>
          <w:sz w:val="28"/>
          <w:szCs w:val="28"/>
        </w:rPr>
        <w:t xml:space="preserve">году большое внимание уделялось проведению профилактических мероприятий. </w:t>
      </w:r>
      <w:r w:rsidR="00C767B6" w:rsidRPr="00C767B6">
        <w:rPr>
          <w:rFonts w:ascii="Times New Roman" w:hAnsi="Times New Roman" w:cs="Times New Roman"/>
          <w:sz w:val="28"/>
          <w:szCs w:val="28"/>
        </w:rPr>
        <w:t xml:space="preserve">В рамках профилактических мероприятий </w:t>
      </w:r>
      <w:r w:rsidR="00A678AD">
        <w:rPr>
          <w:rFonts w:ascii="Times New Roman" w:hAnsi="Times New Roman" w:cs="Times New Roman"/>
          <w:sz w:val="28"/>
          <w:szCs w:val="28"/>
        </w:rPr>
        <w:t xml:space="preserve">проведено 7 профилактических визита, </w:t>
      </w:r>
      <w:r w:rsidR="00F10A91">
        <w:rPr>
          <w:rFonts w:ascii="Times New Roman" w:hAnsi="Times New Roman" w:cs="Times New Roman"/>
          <w:sz w:val="28"/>
          <w:szCs w:val="28"/>
        </w:rPr>
        <w:t>проведено</w:t>
      </w:r>
      <w:r w:rsidR="00F10A91" w:rsidRPr="00F10A91">
        <w:rPr>
          <w:rFonts w:ascii="Times New Roman" w:hAnsi="Times New Roman" w:cs="Times New Roman"/>
          <w:sz w:val="28"/>
          <w:szCs w:val="28"/>
        </w:rPr>
        <w:t xml:space="preserve"> </w:t>
      </w:r>
      <w:r w:rsidR="00F10A91">
        <w:rPr>
          <w:rFonts w:ascii="Times New Roman" w:hAnsi="Times New Roman" w:cs="Times New Roman"/>
          <w:sz w:val="28"/>
          <w:szCs w:val="28"/>
        </w:rPr>
        <w:t xml:space="preserve">65 </w:t>
      </w:r>
      <w:r w:rsidR="00F10A91" w:rsidRPr="00F10A91">
        <w:rPr>
          <w:rFonts w:ascii="Times New Roman" w:hAnsi="Times New Roman" w:cs="Times New Roman"/>
          <w:sz w:val="28"/>
          <w:szCs w:val="28"/>
        </w:rPr>
        <w:t>выездных</w:t>
      </w:r>
      <w:r w:rsidR="00F10A91">
        <w:rPr>
          <w:rFonts w:ascii="Times New Roman" w:hAnsi="Times New Roman" w:cs="Times New Roman"/>
          <w:sz w:val="28"/>
          <w:szCs w:val="28"/>
        </w:rPr>
        <w:t xml:space="preserve"> обследований без взаимодействия с контролируемым лицом, </w:t>
      </w:r>
      <w:r w:rsidR="00C767B6" w:rsidRPr="00C767B6">
        <w:rPr>
          <w:rFonts w:ascii="Times New Roman" w:hAnsi="Times New Roman" w:cs="Times New Roman"/>
          <w:sz w:val="28"/>
          <w:szCs w:val="28"/>
        </w:rPr>
        <w:t xml:space="preserve">выдано </w:t>
      </w:r>
      <w:r w:rsidR="00F10A91">
        <w:rPr>
          <w:rFonts w:ascii="Times New Roman" w:hAnsi="Times New Roman" w:cs="Times New Roman"/>
          <w:sz w:val="28"/>
          <w:szCs w:val="28"/>
        </w:rPr>
        <w:t>71 предостережение</w:t>
      </w:r>
      <w:r w:rsidR="00C767B6" w:rsidRPr="00C767B6">
        <w:rPr>
          <w:rFonts w:ascii="Times New Roman" w:hAnsi="Times New Roman" w:cs="Times New Roman"/>
          <w:sz w:val="28"/>
          <w:szCs w:val="28"/>
        </w:rPr>
        <w:t xml:space="preserve"> о недопустимости нарушения обязательных требований, проведено </w:t>
      </w:r>
      <w:r w:rsidR="00F10A91">
        <w:rPr>
          <w:rFonts w:ascii="Times New Roman" w:hAnsi="Times New Roman" w:cs="Times New Roman"/>
          <w:sz w:val="28"/>
          <w:szCs w:val="28"/>
        </w:rPr>
        <w:t>9</w:t>
      </w:r>
      <w:r w:rsidR="00C767B6" w:rsidRPr="00C767B6">
        <w:rPr>
          <w:rFonts w:ascii="Times New Roman" w:hAnsi="Times New Roman" w:cs="Times New Roman"/>
          <w:sz w:val="28"/>
          <w:szCs w:val="28"/>
        </w:rPr>
        <w:t xml:space="preserve"> наблюдений за соблюдением обязательных требований и </w:t>
      </w:r>
      <w:r w:rsidR="00F10A91">
        <w:rPr>
          <w:rFonts w:ascii="Times New Roman" w:hAnsi="Times New Roman" w:cs="Times New Roman"/>
          <w:sz w:val="28"/>
          <w:szCs w:val="28"/>
        </w:rPr>
        <w:t>93</w:t>
      </w:r>
      <w:r w:rsidR="00C767B6" w:rsidRPr="00C767B6">
        <w:rPr>
          <w:rFonts w:ascii="Times New Roman" w:hAnsi="Times New Roman" w:cs="Times New Roman"/>
          <w:sz w:val="28"/>
          <w:szCs w:val="28"/>
        </w:rPr>
        <w:t xml:space="preserve"> консультирований хозяйствующих субъектов. </w:t>
      </w:r>
    </w:p>
    <w:p w:rsidR="00C767B6" w:rsidRDefault="00C767B6" w:rsidP="00F10A91">
      <w:pPr>
        <w:pStyle w:val="a4"/>
        <w:spacing w:line="312"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 xml:space="preserve">В целях </w:t>
      </w:r>
      <w:r>
        <w:rPr>
          <w:rFonts w:ascii="Times New Roman" w:hAnsi="Times New Roman" w:cs="Times New Roman"/>
          <w:sz w:val="28"/>
          <w:szCs w:val="28"/>
        </w:rPr>
        <w:t xml:space="preserve">проведения разъяснительной работы </w:t>
      </w:r>
      <w:r w:rsidRPr="00C767B6">
        <w:rPr>
          <w:rFonts w:ascii="Times New Roman" w:hAnsi="Times New Roman" w:cs="Times New Roman"/>
          <w:sz w:val="28"/>
          <w:szCs w:val="28"/>
        </w:rPr>
        <w:t>в сфере охраны окружающей среды и благоустройства размещается информация на официальном сайте администрации городского округа Кинель и в средствах массовой информации</w:t>
      </w:r>
      <w:r w:rsidR="00CF6E3B">
        <w:rPr>
          <w:rFonts w:ascii="Times New Roman" w:hAnsi="Times New Roman" w:cs="Times New Roman"/>
          <w:sz w:val="28"/>
          <w:szCs w:val="28"/>
        </w:rPr>
        <w:t>.</w:t>
      </w:r>
      <w:r w:rsidR="005006D5">
        <w:rPr>
          <w:rFonts w:ascii="Times New Roman" w:hAnsi="Times New Roman" w:cs="Times New Roman"/>
          <w:sz w:val="28"/>
          <w:szCs w:val="28"/>
        </w:rPr>
        <w:t xml:space="preserve"> </w:t>
      </w:r>
      <w:r w:rsidR="00CF6E3B">
        <w:rPr>
          <w:rFonts w:ascii="Times New Roman" w:hAnsi="Times New Roman" w:cs="Times New Roman"/>
          <w:sz w:val="28"/>
          <w:szCs w:val="28"/>
        </w:rPr>
        <w:t>З</w:t>
      </w:r>
      <w:r w:rsidRPr="00C767B6">
        <w:rPr>
          <w:rFonts w:ascii="Times New Roman" w:hAnsi="Times New Roman" w:cs="Times New Roman"/>
          <w:sz w:val="28"/>
          <w:szCs w:val="28"/>
        </w:rPr>
        <w:t>а</w:t>
      </w:r>
      <w:r w:rsidR="005006D5">
        <w:rPr>
          <w:rFonts w:ascii="Times New Roman" w:hAnsi="Times New Roman" w:cs="Times New Roman"/>
          <w:sz w:val="28"/>
          <w:szCs w:val="28"/>
        </w:rPr>
        <w:t xml:space="preserve"> </w:t>
      </w:r>
      <w:r w:rsidR="00CF6E3B">
        <w:rPr>
          <w:rFonts w:ascii="Times New Roman" w:hAnsi="Times New Roman" w:cs="Times New Roman"/>
          <w:sz w:val="28"/>
          <w:szCs w:val="28"/>
        </w:rPr>
        <w:t xml:space="preserve">истекший </w:t>
      </w:r>
      <w:r w:rsidRPr="00C767B6">
        <w:rPr>
          <w:rFonts w:ascii="Times New Roman" w:hAnsi="Times New Roman" w:cs="Times New Roman"/>
          <w:sz w:val="28"/>
          <w:szCs w:val="28"/>
        </w:rPr>
        <w:t xml:space="preserve">год опубликовано </w:t>
      </w:r>
      <w:r w:rsidR="00F10A91">
        <w:rPr>
          <w:rFonts w:ascii="Times New Roman" w:hAnsi="Times New Roman" w:cs="Times New Roman"/>
          <w:sz w:val="28"/>
          <w:szCs w:val="28"/>
        </w:rPr>
        <w:t>34</w:t>
      </w:r>
      <w:r w:rsidRPr="00C767B6">
        <w:rPr>
          <w:rFonts w:ascii="Times New Roman" w:hAnsi="Times New Roman" w:cs="Times New Roman"/>
          <w:sz w:val="28"/>
          <w:szCs w:val="28"/>
        </w:rPr>
        <w:t xml:space="preserve"> материа</w:t>
      </w:r>
      <w:r w:rsidR="00F10A91">
        <w:rPr>
          <w:rFonts w:ascii="Times New Roman" w:hAnsi="Times New Roman" w:cs="Times New Roman"/>
          <w:sz w:val="28"/>
          <w:szCs w:val="28"/>
        </w:rPr>
        <w:t>ла</w:t>
      </w:r>
      <w:r w:rsidRPr="00C767B6">
        <w:rPr>
          <w:rFonts w:ascii="Times New Roman" w:hAnsi="Times New Roman" w:cs="Times New Roman"/>
          <w:sz w:val="28"/>
          <w:szCs w:val="28"/>
        </w:rPr>
        <w:t>.</w:t>
      </w:r>
    </w:p>
    <w:p w:rsidR="00F8519C" w:rsidRDefault="00F8519C" w:rsidP="00CE3EF7">
      <w:pPr>
        <w:pStyle w:val="a4"/>
        <w:spacing w:line="276" w:lineRule="auto"/>
        <w:ind w:firstLine="709"/>
        <w:jc w:val="both"/>
        <w:rPr>
          <w:rFonts w:ascii="Times New Roman" w:hAnsi="Times New Roman" w:cs="Times New Roman"/>
          <w:sz w:val="28"/>
          <w:szCs w:val="28"/>
        </w:rPr>
      </w:pPr>
      <w:r w:rsidRPr="00F8519C">
        <w:rPr>
          <w:rFonts w:ascii="Times New Roman" w:hAnsi="Times New Roman" w:cs="Times New Roman"/>
          <w:sz w:val="28"/>
          <w:szCs w:val="28"/>
        </w:rPr>
        <w:t>Ключевым риском является вероятность причинения вреда окружающей среде юридическими лицами и индивидуальными предпринимателями, осуществляющими хозяйственную деятельность и (или) иную деятельность на объектах, подлежащих региональному государственному экологическому контролю (надзору), расположенных на территории городского округа Кинель Самарской области.</w:t>
      </w:r>
    </w:p>
    <w:p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w:t>
      </w:r>
      <w:r w:rsidR="00F10A91">
        <w:rPr>
          <w:rFonts w:ascii="Times New Roman" w:hAnsi="Times New Roman" w:cs="Times New Roman"/>
          <w:sz w:val="28"/>
          <w:szCs w:val="28"/>
        </w:rPr>
        <w:t>4</w:t>
      </w:r>
      <w:r w:rsidRPr="00C767B6">
        <w:rPr>
          <w:rFonts w:ascii="Times New Roman" w:hAnsi="Times New Roman" w:cs="Times New Roman"/>
          <w:sz w:val="28"/>
          <w:szCs w:val="28"/>
        </w:rPr>
        <w:t xml:space="preserve"> году правонарушений, повлекших причинение вреда окружающей среде, не выявлено.</w:t>
      </w:r>
    </w:p>
    <w:p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Индикативными показателями результативности осуществления контроля (надзора) в области охраны окружающей среды являются:</w:t>
      </w:r>
    </w:p>
    <w:p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 xml:space="preserve">а) общее количество проведенных плановых выездных проверок (целевое значение данного показателя </w:t>
      </w:r>
      <w:r w:rsidRPr="00F65247">
        <w:rPr>
          <w:rFonts w:ascii="Times New Roman" w:hAnsi="Times New Roman" w:cs="Times New Roman"/>
          <w:sz w:val="28"/>
          <w:szCs w:val="28"/>
        </w:rPr>
        <w:t>составляет 0%);</w:t>
      </w:r>
    </w:p>
    <w:p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w:t>
      </w:r>
      <w:r w:rsidR="00F10A91">
        <w:rPr>
          <w:rFonts w:ascii="Times New Roman" w:hAnsi="Times New Roman" w:cs="Times New Roman"/>
          <w:sz w:val="28"/>
          <w:szCs w:val="28"/>
        </w:rPr>
        <w:t>4</w:t>
      </w:r>
      <w:r w:rsidRPr="00C767B6">
        <w:rPr>
          <w:rFonts w:ascii="Times New Roman" w:hAnsi="Times New Roman" w:cs="Times New Roman"/>
          <w:sz w:val="28"/>
          <w:szCs w:val="28"/>
        </w:rPr>
        <w:t xml:space="preserve"> году в связи с введенным мораторием на осуществление контрольн</w:t>
      </w:r>
      <w:r w:rsidR="00A618B9">
        <w:rPr>
          <w:rFonts w:ascii="Times New Roman" w:hAnsi="Times New Roman" w:cs="Times New Roman"/>
          <w:sz w:val="28"/>
          <w:szCs w:val="28"/>
        </w:rPr>
        <w:t>ых (</w:t>
      </w:r>
      <w:r w:rsidRPr="00C767B6">
        <w:rPr>
          <w:rFonts w:ascii="Times New Roman" w:hAnsi="Times New Roman" w:cs="Times New Roman"/>
          <w:sz w:val="28"/>
          <w:szCs w:val="28"/>
        </w:rPr>
        <w:t>надзорн</w:t>
      </w:r>
      <w:r w:rsidR="00A618B9">
        <w:rPr>
          <w:rFonts w:ascii="Times New Roman" w:hAnsi="Times New Roman" w:cs="Times New Roman"/>
          <w:sz w:val="28"/>
          <w:szCs w:val="28"/>
        </w:rPr>
        <w:t>ых) мероприятий</w:t>
      </w:r>
      <w:r w:rsidRPr="00C767B6">
        <w:rPr>
          <w:rFonts w:ascii="Times New Roman" w:hAnsi="Times New Roman" w:cs="Times New Roman"/>
          <w:sz w:val="28"/>
          <w:szCs w:val="28"/>
        </w:rPr>
        <w:t xml:space="preserve"> плановые проверки не проводились, таким </w:t>
      </w:r>
      <w:proofErr w:type="gramStart"/>
      <w:r w:rsidRPr="00C767B6">
        <w:rPr>
          <w:rFonts w:ascii="Times New Roman" w:hAnsi="Times New Roman" w:cs="Times New Roman"/>
          <w:sz w:val="28"/>
          <w:szCs w:val="28"/>
        </w:rPr>
        <w:t>образом</w:t>
      </w:r>
      <w:proofErr w:type="gramEnd"/>
      <w:r w:rsidRPr="00C767B6">
        <w:rPr>
          <w:rFonts w:ascii="Times New Roman" w:hAnsi="Times New Roman" w:cs="Times New Roman"/>
          <w:sz w:val="28"/>
          <w:szCs w:val="28"/>
        </w:rPr>
        <w:t xml:space="preserve"> показатель составляет 0%;</w:t>
      </w:r>
    </w:p>
    <w:p w:rsidR="00C767B6" w:rsidRPr="00C767B6" w:rsidRDefault="00C767B6" w:rsidP="00CE3EF7">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б) общее количество проведенных рейдовых осмотров (целевое значение данного показателя составляет 0%).</w:t>
      </w:r>
    </w:p>
    <w:p w:rsidR="006A7641" w:rsidRPr="006A7641" w:rsidRDefault="00C767B6" w:rsidP="00DB613A">
      <w:pPr>
        <w:pStyle w:val="a4"/>
        <w:spacing w:line="276" w:lineRule="auto"/>
        <w:ind w:firstLine="709"/>
        <w:jc w:val="both"/>
        <w:rPr>
          <w:rFonts w:ascii="Times New Roman" w:hAnsi="Times New Roman" w:cs="Times New Roman"/>
          <w:sz w:val="28"/>
          <w:szCs w:val="28"/>
        </w:rPr>
      </w:pPr>
      <w:r w:rsidRPr="00C767B6">
        <w:rPr>
          <w:rFonts w:ascii="Times New Roman" w:hAnsi="Times New Roman" w:cs="Times New Roman"/>
          <w:sz w:val="28"/>
          <w:szCs w:val="28"/>
        </w:rPr>
        <w:t>в 202</w:t>
      </w:r>
      <w:r w:rsidR="00F10A91">
        <w:rPr>
          <w:rFonts w:ascii="Times New Roman" w:hAnsi="Times New Roman" w:cs="Times New Roman"/>
          <w:sz w:val="28"/>
          <w:szCs w:val="28"/>
        </w:rPr>
        <w:t>4</w:t>
      </w:r>
      <w:r w:rsidRPr="00C767B6">
        <w:rPr>
          <w:rFonts w:ascii="Times New Roman" w:hAnsi="Times New Roman" w:cs="Times New Roman"/>
          <w:sz w:val="28"/>
          <w:szCs w:val="28"/>
        </w:rPr>
        <w:t xml:space="preserve"> году </w:t>
      </w:r>
      <w:r w:rsidR="00DB613A">
        <w:rPr>
          <w:rFonts w:ascii="Times New Roman" w:hAnsi="Times New Roman" w:cs="Times New Roman"/>
          <w:sz w:val="28"/>
          <w:szCs w:val="28"/>
        </w:rPr>
        <w:t xml:space="preserve">проведено </w:t>
      </w:r>
      <w:r w:rsidR="00F10A91">
        <w:rPr>
          <w:rFonts w:ascii="Times New Roman" w:hAnsi="Times New Roman" w:cs="Times New Roman"/>
          <w:sz w:val="28"/>
          <w:szCs w:val="28"/>
        </w:rPr>
        <w:t>65</w:t>
      </w:r>
      <w:r w:rsidR="00DB613A">
        <w:rPr>
          <w:rFonts w:ascii="Times New Roman" w:hAnsi="Times New Roman" w:cs="Times New Roman"/>
          <w:sz w:val="28"/>
          <w:szCs w:val="28"/>
        </w:rPr>
        <w:t xml:space="preserve"> </w:t>
      </w:r>
      <w:r w:rsidR="00DB613A" w:rsidRPr="00DB613A">
        <w:rPr>
          <w:rFonts w:ascii="Times New Roman" w:hAnsi="Times New Roman" w:cs="Times New Roman"/>
          <w:sz w:val="28"/>
          <w:szCs w:val="28"/>
        </w:rPr>
        <w:t>контрольных (надзорных) мероприятий без взаимодействия (выездных обследований)</w:t>
      </w:r>
      <w:r w:rsidRPr="00C767B6">
        <w:rPr>
          <w:rFonts w:ascii="Times New Roman" w:hAnsi="Times New Roman" w:cs="Times New Roman"/>
          <w:sz w:val="28"/>
          <w:szCs w:val="28"/>
        </w:rPr>
        <w:t xml:space="preserve">, таким </w:t>
      </w:r>
      <w:proofErr w:type="gramStart"/>
      <w:r w:rsidRPr="00C767B6">
        <w:rPr>
          <w:rFonts w:ascii="Times New Roman" w:hAnsi="Times New Roman" w:cs="Times New Roman"/>
          <w:sz w:val="28"/>
          <w:szCs w:val="28"/>
        </w:rPr>
        <w:t>образом</w:t>
      </w:r>
      <w:proofErr w:type="gramEnd"/>
      <w:r w:rsidRPr="00C767B6">
        <w:rPr>
          <w:rFonts w:ascii="Times New Roman" w:hAnsi="Times New Roman" w:cs="Times New Roman"/>
          <w:sz w:val="28"/>
          <w:szCs w:val="28"/>
        </w:rPr>
        <w:t xml:space="preserve"> показатель составляет 100%</w:t>
      </w:r>
      <w:r w:rsidR="00DB613A">
        <w:rPr>
          <w:rFonts w:ascii="Times New Roman" w:hAnsi="Times New Roman" w:cs="Times New Roman"/>
          <w:sz w:val="28"/>
          <w:szCs w:val="28"/>
        </w:rPr>
        <w:t xml:space="preserve">, из них </w:t>
      </w:r>
      <w:r w:rsidR="00F10A91">
        <w:rPr>
          <w:rFonts w:ascii="Times New Roman" w:hAnsi="Times New Roman" w:cs="Times New Roman"/>
          <w:sz w:val="28"/>
          <w:szCs w:val="28"/>
        </w:rPr>
        <w:t>9</w:t>
      </w:r>
      <w:r w:rsidR="006A7641" w:rsidRPr="006A7641">
        <w:rPr>
          <w:rFonts w:ascii="Times New Roman" w:hAnsi="Times New Roman" w:cs="Times New Roman"/>
          <w:sz w:val="28"/>
          <w:szCs w:val="28"/>
        </w:rPr>
        <w:t xml:space="preserve"> обследовани</w:t>
      </w:r>
      <w:r w:rsidR="00832300">
        <w:rPr>
          <w:rFonts w:ascii="Times New Roman" w:hAnsi="Times New Roman" w:cs="Times New Roman"/>
          <w:sz w:val="28"/>
          <w:szCs w:val="28"/>
        </w:rPr>
        <w:t>й</w:t>
      </w:r>
      <w:r w:rsidR="006A7641" w:rsidRPr="006A7641">
        <w:rPr>
          <w:rFonts w:ascii="Times New Roman" w:hAnsi="Times New Roman" w:cs="Times New Roman"/>
          <w:sz w:val="28"/>
          <w:szCs w:val="28"/>
        </w:rPr>
        <w:t xml:space="preserve"> </w:t>
      </w:r>
      <w:proofErr w:type="spellStart"/>
      <w:r w:rsidR="006A7641" w:rsidRPr="006A7641">
        <w:rPr>
          <w:rFonts w:ascii="Times New Roman" w:hAnsi="Times New Roman" w:cs="Times New Roman"/>
          <w:sz w:val="28"/>
          <w:szCs w:val="28"/>
        </w:rPr>
        <w:t>водоохранных</w:t>
      </w:r>
      <w:proofErr w:type="spellEnd"/>
      <w:r w:rsidR="006A7641" w:rsidRPr="006A7641">
        <w:rPr>
          <w:rFonts w:ascii="Times New Roman" w:hAnsi="Times New Roman" w:cs="Times New Roman"/>
          <w:sz w:val="28"/>
          <w:szCs w:val="28"/>
        </w:rPr>
        <w:t xml:space="preserve"> зон водных объектов</w:t>
      </w:r>
      <w:r w:rsidR="006A7641">
        <w:rPr>
          <w:rFonts w:ascii="Times New Roman" w:hAnsi="Times New Roman" w:cs="Times New Roman"/>
          <w:sz w:val="28"/>
          <w:szCs w:val="28"/>
        </w:rPr>
        <w:t xml:space="preserve">. </w:t>
      </w:r>
      <w:r w:rsidR="006A7641" w:rsidRPr="006A7641">
        <w:rPr>
          <w:rFonts w:ascii="Times New Roman" w:hAnsi="Times New Roman" w:cs="Times New Roman"/>
          <w:sz w:val="28"/>
          <w:szCs w:val="28"/>
        </w:rPr>
        <w:t xml:space="preserve">Для снижения </w:t>
      </w:r>
      <w:r w:rsidR="006A7641" w:rsidRPr="006A7641">
        <w:rPr>
          <w:rFonts w:ascii="Times New Roman" w:hAnsi="Times New Roman" w:cs="Times New Roman"/>
          <w:sz w:val="28"/>
          <w:szCs w:val="28"/>
        </w:rPr>
        <w:lastRenderedPageBreak/>
        <w:t>негативного воздействия на водные объекты городского округа</w:t>
      </w:r>
      <w:r w:rsidR="00832300">
        <w:rPr>
          <w:rFonts w:ascii="Times New Roman" w:hAnsi="Times New Roman" w:cs="Times New Roman"/>
          <w:sz w:val="28"/>
          <w:szCs w:val="28"/>
        </w:rPr>
        <w:t xml:space="preserve"> проведены следующие мероприятия</w:t>
      </w:r>
      <w:r w:rsidR="006A7641" w:rsidRPr="006A7641">
        <w:rPr>
          <w:rFonts w:ascii="Times New Roman" w:hAnsi="Times New Roman" w:cs="Times New Roman"/>
          <w:sz w:val="28"/>
          <w:szCs w:val="28"/>
        </w:rPr>
        <w:t>:</w:t>
      </w:r>
    </w:p>
    <w:p w:rsidR="00F8568F" w:rsidRPr="00AF24F5" w:rsidRDefault="005006D5" w:rsidP="00CE3EF7">
      <w:pPr>
        <w:pStyle w:val="a4"/>
        <w:spacing w:line="276" w:lineRule="auto"/>
        <w:ind w:firstLine="709"/>
        <w:jc w:val="both"/>
        <w:rPr>
          <w:rFonts w:ascii="Times New Roman" w:hAnsi="Times New Roman" w:cs="Times New Roman"/>
          <w:sz w:val="16"/>
          <w:szCs w:val="16"/>
        </w:rPr>
      </w:pPr>
      <w:r w:rsidRPr="00AF24F5">
        <w:rPr>
          <w:rFonts w:ascii="Times New Roman" w:hAnsi="Times New Roman" w:cs="Times New Roman"/>
          <w:sz w:val="28"/>
          <w:szCs w:val="28"/>
        </w:rPr>
        <w:t>За 202</w:t>
      </w:r>
      <w:r w:rsidR="00F10A91" w:rsidRPr="00AF24F5">
        <w:rPr>
          <w:rFonts w:ascii="Times New Roman" w:hAnsi="Times New Roman" w:cs="Times New Roman"/>
          <w:sz w:val="28"/>
          <w:szCs w:val="28"/>
        </w:rPr>
        <w:t>4</w:t>
      </w:r>
      <w:r w:rsidRPr="00AF24F5">
        <w:rPr>
          <w:rFonts w:ascii="Times New Roman" w:hAnsi="Times New Roman" w:cs="Times New Roman"/>
          <w:sz w:val="28"/>
          <w:szCs w:val="28"/>
        </w:rPr>
        <w:t xml:space="preserve"> го</w:t>
      </w:r>
      <w:r w:rsidR="00AF24F5" w:rsidRPr="00AF24F5">
        <w:rPr>
          <w:rFonts w:ascii="Times New Roman" w:hAnsi="Times New Roman" w:cs="Times New Roman"/>
          <w:sz w:val="28"/>
          <w:szCs w:val="28"/>
        </w:rPr>
        <w:t>д в городском округе Кинель было выявлено</w:t>
      </w:r>
      <w:r w:rsidRPr="00AF24F5">
        <w:rPr>
          <w:rFonts w:ascii="Times New Roman" w:hAnsi="Times New Roman" w:cs="Times New Roman"/>
          <w:sz w:val="28"/>
          <w:szCs w:val="28"/>
        </w:rPr>
        <w:t xml:space="preserve"> </w:t>
      </w:r>
      <w:r w:rsidR="00AF24F5" w:rsidRPr="00AF24F5">
        <w:rPr>
          <w:rFonts w:ascii="Times New Roman" w:hAnsi="Times New Roman" w:cs="Times New Roman"/>
          <w:sz w:val="28"/>
          <w:szCs w:val="28"/>
        </w:rPr>
        <w:t>3 свалки</w:t>
      </w:r>
      <w:r w:rsidRPr="00AF24F5">
        <w:rPr>
          <w:rFonts w:ascii="Times New Roman" w:hAnsi="Times New Roman" w:cs="Times New Roman"/>
          <w:sz w:val="28"/>
          <w:szCs w:val="28"/>
        </w:rPr>
        <w:t xml:space="preserve"> </w:t>
      </w:r>
      <w:r w:rsidR="00AF24F5" w:rsidRPr="00AF24F5">
        <w:rPr>
          <w:rFonts w:ascii="Times New Roman" w:hAnsi="Times New Roman" w:cs="Times New Roman"/>
          <w:sz w:val="28"/>
          <w:szCs w:val="28"/>
        </w:rPr>
        <w:t xml:space="preserve">в </w:t>
      </w:r>
      <w:proofErr w:type="spellStart"/>
      <w:r w:rsidR="00AF24F5" w:rsidRPr="00AF24F5">
        <w:rPr>
          <w:rFonts w:ascii="Times New Roman" w:hAnsi="Times New Roman" w:cs="Times New Roman"/>
          <w:sz w:val="28"/>
          <w:szCs w:val="28"/>
        </w:rPr>
        <w:t>п.г.т</w:t>
      </w:r>
      <w:proofErr w:type="spellEnd"/>
      <w:r w:rsidR="00AF24F5" w:rsidRPr="00AF24F5">
        <w:rPr>
          <w:rFonts w:ascii="Times New Roman" w:hAnsi="Times New Roman" w:cs="Times New Roman"/>
          <w:sz w:val="28"/>
          <w:szCs w:val="28"/>
        </w:rPr>
        <w:t xml:space="preserve">. </w:t>
      </w:r>
      <w:proofErr w:type="spellStart"/>
      <w:r w:rsidR="00AF24F5" w:rsidRPr="00AF24F5">
        <w:rPr>
          <w:rFonts w:ascii="Times New Roman" w:hAnsi="Times New Roman" w:cs="Times New Roman"/>
          <w:sz w:val="28"/>
          <w:szCs w:val="28"/>
        </w:rPr>
        <w:t>Усть-Кинельский</w:t>
      </w:r>
      <w:proofErr w:type="spellEnd"/>
      <w:r w:rsidR="00AF24F5" w:rsidRPr="00AF24F5">
        <w:rPr>
          <w:rFonts w:ascii="Times New Roman" w:hAnsi="Times New Roman" w:cs="Times New Roman"/>
          <w:sz w:val="28"/>
          <w:szCs w:val="28"/>
        </w:rPr>
        <w:t>. На 31.12.2024 г. все свалки ликвидированы. Очищена площадь</w:t>
      </w:r>
      <w:r w:rsidRPr="00AF24F5">
        <w:rPr>
          <w:rFonts w:ascii="Times New Roman" w:hAnsi="Times New Roman" w:cs="Times New Roman"/>
          <w:sz w:val="28"/>
          <w:szCs w:val="28"/>
        </w:rPr>
        <w:t xml:space="preserve"> </w:t>
      </w:r>
      <w:r w:rsidR="00AF24F5" w:rsidRPr="00AF24F5">
        <w:rPr>
          <w:rFonts w:ascii="Times New Roman" w:hAnsi="Times New Roman" w:cs="Times New Roman"/>
          <w:sz w:val="28"/>
          <w:szCs w:val="28"/>
        </w:rPr>
        <w:t>0,05294</w:t>
      </w:r>
      <w:r w:rsidRPr="00AF24F5">
        <w:rPr>
          <w:rFonts w:ascii="Times New Roman" w:hAnsi="Times New Roman" w:cs="Times New Roman"/>
          <w:sz w:val="28"/>
          <w:szCs w:val="28"/>
        </w:rPr>
        <w:t xml:space="preserve"> га. Объем вывезенных отходов на полигон составил</w:t>
      </w:r>
      <w:r w:rsidR="00AF24F5" w:rsidRPr="00AF24F5">
        <w:rPr>
          <w:rFonts w:ascii="Times New Roman" w:hAnsi="Times New Roman" w:cs="Times New Roman"/>
          <w:sz w:val="28"/>
          <w:szCs w:val="28"/>
        </w:rPr>
        <w:t xml:space="preserve"> 924,13 м</w:t>
      </w:r>
      <w:r w:rsidR="00AF24F5" w:rsidRPr="00AF24F5">
        <w:rPr>
          <w:rFonts w:ascii="Times New Roman" w:hAnsi="Times New Roman" w:cs="Times New Roman"/>
          <w:sz w:val="28"/>
          <w:szCs w:val="28"/>
          <w:vertAlign w:val="superscript"/>
        </w:rPr>
        <w:t>3</w:t>
      </w:r>
      <w:r w:rsidRPr="00AF24F5">
        <w:rPr>
          <w:rFonts w:ascii="Times New Roman" w:hAnsi="Times New Roman" w:cs="Times New Roman"/>
          <w:sz w:val="28"/>
          <w:szCs w:val="28"/>
        </w:rPr>
        <w:t xml:space="preserve">. </w:t>
      </w:r>
      <w:r w:rsidR="00F65247" w:rsidRPr="00AF24F5">
        <w:rPr>
          <w:rFonts w:ascii="Times New Roman" w:hAnsi="Times New Roman" w:cs="Times New Roman"/>
          <w:sz w:val="28"/>
          <w:szCs w:val="28"/>
        </w:rPr>
        <w:t xml:space="preserve">               </w:t>
      </w:r>
    </w:p>
    <w:p w:rsidR="006D1703" w:rsidRDefault="006D1703" w:rsidP="00CE3EF7">
      <w:pPr>
        <w:pStyle w:val="a4"/>
        <w:numPr>
          <w:ilvl w:val="0"/>
          <w:numId w:val="7"/>
        </w:numPr>
        <w:spacing w:line="276" w:lineRule="auto"/>
        <w:ind w:left="0" w:firstLine="709"/>
        <w:jc w:val="center"/>
        <w:rPr>
          <w:rFonts w:ascii="Times New Roman" w:hAnsi="Times New Roman" w:cs="Times New Roman"/>
          <w:b/>
          <w:bCs/>
          <w:sz w:val="28"/>
          <w:szCs w:val="28"/>
        </w:rPr>
      </w:pPr>
      <w:r w:rsidRPr="006D1703">
        <w:rPr>
          <w:rFonts w:ascii="Times New Roman" w:hAnsi="Times New Roman" w:cs="Times New Roman"/>
          <w:b/>
          <w:bCs/>
          <w:sz w:val="28"/>
          <w:szCs w:val="28"/>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34B01" w:rsidRPr="00034B01" w:rsidRDefault="00034B01" w:rsidP="00034B01">
      <w:pPr>
        <w:pStyle w:val="a4"/>
        <w:spacing w:line="276" w:lineRule="auto"/>
        <w:ind w:left="709"/>
        <w:rPr>
          <w:rFonts w:ascii="Times New Roman" w:hAnsi="Times New Roman" w:cs="Times New Roman"/>
          <w:b/>
          <w:bCs/>
          <w:sz w:val="16"/>
          <w:szCs w:val="16"/>
        </w:rPr>
      </w:pPr>
    </w:p>
    <w:tbl>
      <w:tblPr>
        <w:tblStyle w:val="2"/>
        <w:tblW w:w="9498" w:type="dxa"/>
        <w:tblInd w:w="-34" w:type="dxa"/>
        <w:tblLayout w:type="fixed"/>
        <w:tblLook w:val="04A0" w:firstRow="1" w:lastRow="0" w:firstColumn="1" w:lastColumn="0" w:noHBand="0" w:noVBand="1"/>
      </w:tblPr>
      <w:tblGrid>
        <w:gridCol w:w="4508"/>
        <w:gridCol w:w="3147"/>
        <w:gridCol w:w="1843"/>
      </w:tblGrid>
      <w:tr w:rsidR="00E65306" w:rsidRPr="00E65306" w:rsidTr="00214E93">
        <w:trPr>
          <w:cantSplit/>
          <w:trHeight w:val="799"/>
        </w:trPr>
        <w:tc>
          <w:tcPr>
            <w:tcW w:w="4508" w:type="dxa"/>
          </w:tcPr>
          <w:p w:rsidR="00E65306" w:rsidRPr="00E65306" w:rsidRDefault="00E65306" w:rsidP="00E65306">
            <w:pPr>
              <w:ind w:firstLine="5"/>
              <w:jc w:val="center"/>
              <w:rPr>
                <w:rFonts w:ascii="Times New Roman" w:eastAsia="Times New Roman" w:hAnsi="Times New Roman"/>
                <w:color w:val="00000A"/>
              </w:rPr>
            </w:pPr>
            <w:r w:rsidRPr="00E65306">
              <w:rPr>
                <w:rFonts w:ascii="Times New Roman" w:hAnsi="Times New Roman"/>
                <w:lang w:eastAsia="en-US"/>
              </w:rPr>
              <w:t>Нормативно правовой акт, содержащий обязательные требования</w:t>
            </w:r>
          </w:p>
        </w:tc>
        <w:tc>
          <w:tcPr>
            <w:tcW w:w="3147" w:type="dxa"/>
          </w:tcPr>
          <w:p w:rsidR="00E65306" w:rsidRPr="00E65306" w:rsidRDefault="00E65306" w:rsidP="00E65306">
            <w:pPr>
              <w:ind w:left="-108" w:right="-108"/>
              <w:jc w:val="center"/>
              <w:rPr>
                <w:rFonts w:ascii="Times New Roman" w:eastAsia="Times New Roman" w:hAnsi="Times New Roman"/>
                <w:color w:val="00000A"/>
              </w:rPr>
            </w:pPr>
            <w:r w:rsidRPr="00E65306">
              <w:rPr>
                <w:rFonts w:ascii="Times New Roman" w:hAnsi="Times New Roman"/>
                <w:lang w:eastAsia="en-US"/>
              </w:rPr>
              <w:t>Реквизиты структурных единиц НПА, содержащих обязательные требования</w:t>
            </w:r>
          </w:p>
        </w:tc>
        <w:tc>
          <w:tcPr>
            <w:tcW w:w="1843" w:type="dxa"/>
          </w:tcPr>
          <w:p w:rsidR="00E65306" w:rsidRPr="00E65306" w:rsidRDefault="00E65306" w:rsidP="00E65306">
            <w:pPr>
              <w:ind w:left="-108" w:right="-108"/>
              <w:jc w:val="center"/>
              <w:rPr>
                <w:rFonts w:ascii="Times New Roman" w:eastAsia="Times New Roman" w:hAnsi="Times New Roman"/>
                <w:color w:val="00000A"/>
              </w:rPr>
            </w:pPr>
            <w:r w:rsidRPr="00E65306">
              <w:rPr>
                <w:rFonts w:ascii="Times New Roman" w:hAnsi="Times New Roman"/>
                <w:lang w:eastAsia="en-US"/>
              </w:rPr>
              <w:t>Административная ответственность за несоблюдение обязательного требования</w:t>
            </w:r>
          </w:p>
        </w:tc>
      </w:tr>
      <w:tr w:rsidR="00E65306" w:rsidRPr="00E65306" w:rsidTr="00214E93">
        <w:trPr>
          <w:cantSplit/>
          <w:trHeight w:val="1050"/>
        </w:trPr>
        <w:tc>
          <w:tcPr>
            <w:tcW w:w="4508" w:type="dxa"/>
          </w:tcPr>
          <w:p w:rsidR="00E65306" w:rsidRPr="00E65306" w:rsidRDefault="00E65306" w:rsidP="00214E93">
            <w:pPr>
              <w:ind w:right="-108"/>
              <w:jc w:val="center"/>
              <w:rPr>
                <w:rFonts w:ascii="Times New Roman" w:eastAsia="Times New Roman" w:hAnsi="Times New Roman"/>
                <w:color w:val="00000A"/>
              </w:rPr>
            </w:pPr>
            <w:r w:rsidRPr="00E65306">
              <w:rPr>
                <w:rFonts w:ascii="Times New Roman" w:eastAsia="Times New Roman" w:hAnsi="Times New Roman"/>
                <w:color w:val="00000A"/>
              </w:rPr>
              <w:t>Федеральный закон от 10.01.2002 № 7-ФЗ «Об охране окружающей среды»</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1 ст. 4.1, п. 4 ст. 4.2, п. 1, 2 ст. 21, п.п. 1-4, 10, 11 ст. 22, ст.  23.1, ст. 31.1, ст. 31.2, п. 1 ст. 32, ст. 33, ст. 34, п. 1 ст. 39, ст. 43.1, п. 1,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1, 2 п. 2 ст. 51, ст. 67, ст. 67.1, п.п. 1, 2 ст. 69, ст. 69.2, п. 1 ст. 73,  п. 1 ст. 77,  ст. 78.1</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8.2, 8.4, 8.5, ч. 1, 2, 4 ст. 8.13, ч. 1 ст. 8.14, ст. 8.15, 8.21, ч. 1 ст. 8.42, ст. 8.46 КоАП РФ</w:t>
            </w:r>
          </w:p>
        </w:tc>
      </w:tr>
      <w:tr w:rsidR="00E65306" w:rsidRPr="00E65306" w:rsidTr="00214E93">
        <w:trPr>
          <w:cantSplit/>
          <w:trHeight w:val="1122"/>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 xml:space="preserve">Федеральный закон от 24.06.1998 </w:t>
            </w:r>
            <w:r w:rsidRPr="00E65306">
              <w:rPr>
                <w:rFonts w:ascii="Times New Roman" w:eastAsia="Times New Roman" w:hAnsi="Times New Roman"/>
                <w:color w:val="000000"/>
              </w:rPr>
              <w:br/>
              <w:t>№ 89-ФЗ «Об отходах производства и потребления»</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 п. 1, 2 ст. 10, п. 2 ст. 11, п. 5, 7, 8 ст. 12, ст. 13, 13.1, п. 1, 3-6 ст. 13.4, п. 1, 3, 4 ст. 14, п. 1, 3 ст. 14.4, п. 1 ст. 15, п. 1 ст. 16, п. 1-2, 4-7 ст. 18, ст. 19, п. 2 ст. 24.6, п. 4 ст. 24.7, п. 1 ст. 26, п. 8, 9 ст. 29.1</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8.2, 8.5, 14.26 КоАП РФ</w:t>
            </w:r>
          </w:p>
        </w:tc>
      </w:tr>
      <w:tr w:rsidR="00E65306" w:rsidRPr="00E65306" w:rsidTr="00214E93">
        <w:trPr>
          <w:cantSplit/>
          <w:trHeight w:val="671"/>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Федеральный закон от 04.05.1999 № 96-ФЗ «Об охране атмосферного воздуха»</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 1, 2, 4, 5 ст. 12, п. 7, 8, 10, 11 ст. 15, п. 6, 7, 8 ст. 16, ст. 16.1, ст. 18, п. 1, 3 ст. 19, п. 1, 3, 4 ст. 22, п. 1-3 ст. 25, п. 1 ст. 30</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8.5, 8.21 КоАП РФ</w:t>
            </w:r>
          </w:p>
        </w:tc>
      </w:tr>
      <w:tr w:rsidR="00F8568F" w:rsidRPr="00E65306" w:rsidTr="00214E93">
        <w:trPr>
          <w:cantSplit/>
          <w:trHeight w:val="671"/>
        </w:trPr>
        <w:tc>
          <w:tcPr>
            <w:tcW w:w="4508" w:type="dxa"/>
          </w:tcPr>
          <w:p w:rsidR="00F8568F" w:rsidRPr="00E65306" w:rsidRDefault="00F8568F" w:rsidP="00F8568F">
            <w:pPr>
              <w:ind w:left="-137" w:right="-108"/>
              <w:jc w:val="center"/>
              <w:rPr>
                <w:rFonts w:ascii="Times New Roman" w:eastAsia="Times New Roman" w:hAnsi="Times New Roman"/>
                <w:color w:val="000000"/>
              </w:rPr>
            </w:pPr>
            <w:r w:rsidRPr="00E65306">
              <w:rPr>
                <w:rFonts w:ascii="Times New Roman" w:eastAsia="Times New Roman" w:hAnsi="Times New Roman"/>
                <w:color w:val="00000A"/>
              </w:rPr>
              <w:t>Федеральный закон от 23.11.1995 № 174-ФЗ «Об экологической экспертизе»</w:t>
            </w:r>
          </w:p>
        </w:tc>
        <w:tc>
          <w:tcPr>
            <w:tcW w:w="3147" w:type="dxa"/>
          </w:tcPr>
          <w:p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 xml:space="preserve">ст. 12, 18,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5 ст. 27, п. 6, 7 ст. 30</w:t>
            </w:r>
          </w:p>
        </w:tc>
        <w:tc>
          <w:tcPr>
            <w:tcW w:w="1843" w:type="dxa"/>
          </w:tcPr>
          <w:p w:rsidR="00F8568F" w:rsidRPr="00E65306" w:rsidRDefault="00F8568F" w:rsidP="00F8568F">
            <w:pPr>
              <w:jc w:val="center"/>
              <w:rPr>
                <w:rFonts w:ascii="Times New Roman" w:eastAsia="Times New Roman" w:hAnsi="Times New Roman"/>
                <w:color w:val="00000A"/>
              </w:rPr>
            </w:pPr>
            <w:r w:rsidRPr="00E65306">
              <w:rPr>
                <w:rFonts w:ascii="Times New Roman" w:eastAsia="Times New Roman" w:hAnsi="Times New Roman"/>
                <w:color w:val="00000A"/>
              </w:rPr>
              <w:t>ст. 8.4 КоАП РФ</w:t>
            </w:r>
          </w:p>
        </w:tc>
      </w:tr>
      <w:tr w:rsidR="00E65306" w:rsidRPr="00E65306" w:rsidTr="00214E93">
        <w:trPr>
          <w:cantSplit/>
          <w:trHeight w:val="1548"/>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Водный кодекс Российской Федерации от 03.06.2006 № 74-Ф</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6, ч. 1 ст. 7.1, ч. 2, 3, 6 ст. 8, ч. 1, 3 ст. 9, ч. 3, 6 ст. 10, ч. 1-3 ст. 11, ст. 13, ч. 2 ст. 16, ст. 18, ч. 1, 2, 4 ст. 19, ч. 2 ст. 21, ч. 1, 3 ст. 22, ст. 27, ч. 4 ст. 35, п. 1-5 ч. 2 ст. 39, ст. 42, ч. 2-4 ст. 43, ч. 2,3 ст. 44, ч. 1 ст. 46, ч. 2, 3 ст. 47, ст. 48, ст. 50, ч. 2 ст. 52, ст. 52.1, ч. 2 ст. 53, ст. 55, ч. 1, 2, 4 - 7 ст. 56-59, ч. 1, 3-6 ст. 60, ч. 2-4 ст. 61, ч. 1-2 ст. 62, ч. 15-17 ст. 65, ч. 1-3, 5-7 ст. 67.1, ч. 2 ст. 68, ч. 1 ст. 69</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2 ст. 7.2, ст. 7.6, 7.20, 8.5, 8.12.1, ч. 1, 2, 4 ст. 8.13, ч. 1, 2 ст. 8.14, ч. 1 ст. 8.42, ст. 8.44, 8.45 КоАП РФ</w:t>
            </w:r>
          </w:p>
        </w:tc>
      </w:tr>
      <w:tr w:rsidR="00E65306" w:rsidRPr="00E65306" w:rsidTr="00214E93">
        <w:trPr>
          <w:cantSplit/>
          <w:trHeight w:val="699"/>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 xml:space="preserve">Федеральный закон от 27.07.2006 </w:t>
            </w:r>
            <w:r w:rsidR="00214E93">
              <w:rPr>
                <w:rFonts w:ascii="Times New Roman" w:eastAsia="Times New Roman" w:hAnsi="Times New Roman"/>
                <w:color w:val="000000"/>
              </w:rPr>
              <w:t>№</w:t>
            </w:r>
            <w:r w:rsidRPr="00E65306">
              <w:rPr>
                <w:rFonts w:ascii="Times New Roman" w:eastAsia="Times New Roman" w:hAnsi="Times New Roman"/>
                <w:color w:val="000000"/>
              </w:rPr>
              <w:t xml:space="preserve"> 149-ФЗ "Об информации, информационных технологиях и о защите информации"</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 2 ч. 4 ст. 8</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rsidTr="00214E93">
        <w:trPr>
          <w:cantSplit/>
          <w:trHeight w:val="1539"/>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lastRenderedPageBreak/>
              <w:t>Постановление Правительства РФ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пункты 3-14</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8.2 КоАП РФ</w:t>
            </w:r>
          </w:p>
        </w:tc>
      </w:tr>
      <w:tr w:rsidR="00E65306" w:rsidRPr="00E65306" w:rsidTr="00214E93">
        <w:trPr>
          <w:cantSplit/>
          <w:trHeight w:val="1104"/>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12.11.2016 № 1156 «Об обращении с твердыми коммунальными отходами и внесении изменения в постановление Правительства Российской Федерации от 25.08.2008 № 641»</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3, 4, п. 9-11,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2 п. 13 (1), п. 14-18, п. 30</w:t>
            </w:r>
          </w:p>
          <w:p w:rsidR="00E65306" w:rsidRPr="00E65306" w:rsidRDefault="00E65306" w:rsidP="00E65306">
            <w:pPr>
              <w:jc w:val="center"/>
              <w:rPr>
                <w:rFonts w:ascii="Times New Roman" w:eastAsia="Times New Roman" w:hAnsi="Times New Roman"/>
                <w:color w:val="00000A"/>
              </w:rPr>
            </w:pP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8.2, 8.5 КоАП РФ</w:t>
            </w:r>
          </w:p>
        </w:tc>
      </w:tr>
      <w:tr w:rsidR="00E65306" w:rsidRPr="00E65306" w:rsidTr="00214E93">
        <w:trPr>
          <w:cantSplit/>
          <w:trHeight w:val="937"/>
        </w:trPr>
        <w:tc>
          <w:tcPr>
            <w:tcW w:w="4508" w:type="dxa"/>
          </w:tcPr>
          <w:p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Постановление Правительства РФ от 14.04.2007 № 230 «О договоре водопользования, право на заключение которого приобретается на аукционе, и о проведении аукциона»</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пункты 2, 4 </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7.6 КоАП РФ</w:t>
            </w:r>
          </w:p>
        </w:tc>
      </w:tr>
      <w:tr w:rsidR="00E65306" w:rsidRPr="00E65306" w:rsidTr="00214E93">
        <w:trPr>
          <w:cantSplit/>
          <w:trHeight w:val="1009"/>
        </w:trPr>
        <w:tc>
          <w:tcPr>
            <w:tcW w:w="4508" w:type="dxa"/>
          </w:tcPr>
          <w:p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Постановление Правительства РФ от 23.07.2007 № 469 «О порядке утверждения нормативов допустимых сбросов веществ и микроорганизмов в водные объекты для водопользователей»</w:t>
            </w:r>
          </w:p>
        </w:tc>
        <w:tc>
          <w:tcPr>
            <w:tcW w:w="3147" w:type="dxa"/>
          </w:tcPr>
          <w:p w:rsidR="00E65306" w:rsidRPr="00E65306" w:rsidRDefault="00E65306" w:rsidP="00E65306">
            <w:pPr>
              <w:jc w:val="center"/>
              <w:rPr>
                <w:rFonts w:ascii="Times New Roman" w:eastAsia="Times New Roman" w:hAnsi="Times New Roman"/>
                <w:color w:val="00000A"/>
              </w:rPr>
            </w:pP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1, 2 п. 1</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4 ст. 8.13 КоАП РФ</w:t>
            </w:r>
          </w:p>
        </w:tc>
      </w:tr>
      <w:tr w:rsidR="00E65306" w:rsidRPr="00E65306" w:rsidTr="00214E93">
        <w:trPr>
          <w:cantSplit/>
          <w:trHeight w:val="1265"/>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22.05.2020 №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7.6, ч. 4 ст. 8.13 КоАП РФ</w:t>
            </w:r>
          </w:p>
        </w:tc>
      </w:tr>
      <w:tr w:rsidR="00E65306" w:rsidRPr="00E65306" w:rsidTr="00214E93">
        <w:trPr>
          <w:cantSplit/>
          <w:trHeight w:val="1142"/>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пункты 4-7, 35, 86, 121, 131, 137</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4 ст. 8.13 КоАП РФ</w:t>
            </w:r>
          </w:p>
        </w:tc>
      </w:tr>
      <w:tr w:rsidR="00E65306" w:rsidRPr="00E65306" w:rsidTr="00214E93">
        <w:trPr>
          <w:cantSplit/>
          <w:trHeight w:val="1401"/>
        </w:trPr>
        <w:tc>
          <w:tcPr>
            <w:tcW w:w="4508" w:type="dxa"/>
          </w:tcPr>
          <w:p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28.02.2018 № 74 «Об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rsidTr="00214E93">
        <w:trPr>
          <w:cantSplit/>
          <w:trHeight w:val="1134"/>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Постановление Правительства РФ от 09.12.2020 № 2055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 6-9,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xml:space="preserve">. 2-5 п. 10, п. 11-12, </w:t>
            </w:r>
            <w:proofErr w:type="spellStart"/>
            <w:r w:rsidRPr="00E65306">
              <w:rPr>
                <w:rFonts w:ascii="Times New Roman" w:eastAsia="Times New Roman" w:hAnsi="Times New Roman"/>
                <w:color w:val="00000A"/>
              </w:rPr>
              <w:t>абз</w:t>
            </w:r>
            <w:proofErr w:type="spellEnd"/>
            <w:r w:rsidRPr="00E65306">
              <w:rPr>
                <w:rFonts w:ascii="Times New Roman" w:eastAsia="Times New Roman" w:hAnsi="Times New Roman"/>
                <w:color w:val="00000A"/>
              </w:rPr>
              <w:t>. 2 п. 13</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ч. 1 ст. 8.21, ст. 8.46 КоАП РФ</w:t>
            </w:r>
          </w:p>
        </w:tc>
      </w:tr>
      <w:tr w:rsidR="00E65306" w:rsidRPr="00E65306" w:rsidTr="00214E93">
        <w:trPr>
          <w:cantSplit/>
          <w:trHeight w:val="895"/>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14.06.2018 № 261 «Об утверждении формы отчета об организации и о результатах осуществления производственного экологического контроля»</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8.5 КоАП РФ</w:t>
            </w:r>
          </w:p>
        </w:tc>
      </w:tr>
      <w:tr w:rsidR="00E65306" w:rsidRPr="00E65306" w:rsidTr="00214E93">
        <w:trPr>
          <w:cantSplit/>
          <w:trHeight w:val="680"/>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08.12.2020 № 1028 «Об утверждении Порядка учета в области обращения с отходами»</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10 ст. 8.2 КоАП РФ</w:t>
            </w:r>
          </w:p>
        </w:tc>
      </w:tr>
      <w:tr w:rsidR="00E65306" w:rsidRPr="00E65306" w:rsidTr="00214E93">
        <w:trPr>
          <w:cantSplit/>
          <w:trHeight w:val="822"/>
        </w:trPr>
        <w:tc>
          <w:tcPr>
            <w:tcW w:w="4508" w:type="dxa"/>
          </w:tcPr>
          <w:p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08.12.2020 №1027 «Об утверждении порядка подтверждения отнесения отходов I - V классов опасности к конкретному классу опасности»</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9 ст. 8.2 КоАП РФ</w:t>
            </w:r>
          </w:p>
        </w:tc>
      </w:tr>
      <w:tr w:rsidR="00E65306" w:rsidRPr="00E65306" w:rsidTr="00214E93">
        <w:trPr>
          <w:cantSplit/>
          <w:trHeight w:val="735"/>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t>Приказ Минприроды России от 08.12.2020 № 1026 «Об утверждении порядка паспортизации и типовых форм паспортов отходов I - IV классов опасности»</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9 ст. 8.2 КоАП РФ</w:t>
            </w:r>
          </w:p>
        </w:tc>
      </w:tr>
      <w:tr w:rsidR="00E65306" w:rsidRPr="00E65306" w:rsidTr="00214E93">
        <w:trPr>
          <w:cantSplit/>
          <w:trHeight w:val="1134"/>
        </w:trPr>
        <w:tc>
          <w:tcPr>
            <w:tcW w:w="4508" w:type="dxa"/>
          </w:tcPr>
          <w:p w:rsidR="00E65306" w:rsidRPr="00E65306" w:rsidRDefault="00E65306" w:rsidP="00E65306">
            <w:pPr>
              <w:ind w:left="-137" w:right="-108"/>
              <w:jc w:val="center"/>
              <w:rPr>
                <w:rFonts w:ascii="Times New Roman" w:eastAsia="Times New Roman" w:hAnsi="Times New Roman"/>
                <w:color w:val="000000"/>
              </w:rPr>
            </w:pPr>
            <w:r w:rsidRPr="00E65306">
              <w:rPr>
                <w:rFonts w:ascii="Times New Roman" w:eastAsia="Times New Roman" w:hAnsi="Times New Roman"/>
                <w:color w:val="000000"/>
              </w:rPr>
              <w:lastRenderedPageBreak/>
              <w:t>Приказ Минприроды России от 07.08.2018 №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8.5 КоАП РФ</w:t>
            </w:r>
          </w:p>
        </w:tc>
      </w:tr>
      <w:tr w:rsidR="00E65306" w:rsidRPr="00E65306" w:rsidTr="00214E93">
        <w:trPr>
          <w:cantSplit/>
          <w:trHeight w:val="546"/>
        </w:trPr>
        <w:tc>
          <w:tcPr>
            <w:tcW w:w="4508" w:type="dxa"/>
          </w:tcPr>
          <w:p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15.09.2017 № 498 «Об утверждении Правил эксплуатации установок очистки газа»</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в полном объеме</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3 ст. 8.21 КоАП РФ</w:t>
            </w:r>
          </w:p>
        </w:tc>
      </w:tr>
      <w:tr w:rsidR="00E65306" w:rsidRPr="00E65306" w:rsidTr="00214E93">
        <w:trPr>
          <w:cantSplit/>
          <w:trHeight w:val="1134"/>
        </w:trPr>
        <w:tc>
          <w:tcPr>
            <w:tcW w:w="4508" w:type="dxa"/>
          </w:tcPr>
          <w:p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28.11.2019 № 811 «Об утверждении требований к мероприятиям по уменьшению выбросов загрязняющих веществ в атмосферный воздух в периоды неблагоприятных метеорологических условий»</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разделы 1-3</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ст. 8.1 КоАП РФ</w:t>
            </w:r>
          </w:p>
        </w:tc>
      </w:tr>
      <w:tr w:rsidR="00E65306" w:rsidRPr="00E65306" w:rsidTr="00214E93">
        <w:trPr>
          <w:cantSplit/>
          <w:trHeight w:val="1134"/>
        </w:trPr>
        <w:tc>
          <w:tcPr>
            <w:tcW w:w="4508" w:type="dxa"/>
          </w:tcPr>
          <w:p w:rsidR="00E65306" w:rsidRPr="00E65306" w:rsidRDefault="00E65306" w:rsidP="00E65306">
            <w:pPr>
              <w:ind w:left="-137" w:right="-108"/>
              <w:jc w:val="center"/>
              <w:rPr>
                <w:rFonts w:ascii="Times New Roman" w:eastAsia="Times New Roman" w:hAnsi="Times New Roman"/>
                <w:color w:val="00000A"/>
              </w:rPr>
            </w:pPr>
            <w:r w:rsidRPr="00E65306">
              <w:rPr>
                <w:rFonts w:ascii="Times New Roman" w:eastAsia="Times New Roman" w:hAnsi="Times New Roman"/>
                <w:color w:val="00000A"/>
              </w:rPr>
              <w:t>Приказ Минприроды России от 09.11.2020 № 903 «Об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 том числе дренажных, вод, их качества»</w:t>
            </w:r>
          </w:p>
        </w:tc>
        <w:tc>
          <w:tcPr>
            <w:tcW w:w="3147"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 xml:space="preserve">пункты 2-26 </w:t>
            </w:r>
          </w:p>
        </w:tc>
        <w:tc>
          <w:tcPr>
            <w:tcW w:w="1843" w:type="dxa"/>
          </w:tcPr>
          <w:p w:rsidR="00E65306" w:rsidRPr="00E65306" w:rsidRDefault="00E65306" w:rsidP="00E65306">
            <w:pPr>
              <w:jc w:val="center"/>
              <w:rPr>
                <w:rFonts w:ascii="Times New Roman" w:eastAsia="Times New Roman" w:hAnsi="Times New Roman"/>
                <w:color w:val="00000A"/>
              </w:rPr>
            </w:pPr>
            <w:r w:rsidRPr="00E65306">
              <w:rPr>
                <w:rFonts w:ascii="Times New Roman" w:eastAsia="Times New Roman" w:hAnsi="Times New Roman"/>
                <w:color w:val="00000A"/>
              </w:rPr>
              <w:t>ч. 1 ст. 8.14 КоАП РФ</w:t>
            </w:r>
          </w:p>
        </w:tc>
      </w:tr>
    </w:tbl>
    <w:p w:rsidR="00034B01" w:rsidRPr="00034B01" w:rsidRDefault="00034B01" w:rsidP="00CE3EF7">
      <w:pPr>
        <w:pStyle w:val="a4"/>
        <w:spacing w:line="276" w:lineRule="auto"/>
        <w:ind w:firstLine="709"/>
        <w:jc w:val="both"/>
        <w:rPr>
          <w:rFonts w:ascii="Times New Roman" w:hAnsi="Times New Roman" w:cs="Times New Roman"/>
          <w:sz w:val="16"/>
          <w:szCs w:val="16"/>
        </w:rPr>
      </w:pPr>
    </w:p>
    <w:p w:rsidR="005B3F90" w:rsidRDefault="005B3F90" w:rsidP="00CE3EF7">
      <w:pPr>
        <w:pStyle w:val="a4"/>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переданных отдельных государственных полномочий с сфере охраны окружающей среды осуществляется при соблюдении основных принципов государственного контроля (надзора):</w:t>
      </w:r>
    </w:p>
    <w:p w:rsidR="00034B01" w:rsidRPr="00034B01" w:rsidRDefault="00034B01" w:rsidP="00CE3EF7">
      <w:pPr>
        <w:pStyle w:val="a4"/>
        <w:spacing w:line="276" w:lineRule="auto"/>
        <w:ind w:firstLine="709"/>
        <w:jc w:val="both"/>
        <w:rPr>
          <w:rFonts w:ascii="Times New Roman" w:hAnsi="Times New Roman" w:cs="Times New Roman"/>
          <w:sz w:val="16"/>
          <w:szCs w:val="16"/>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144"/>
        <w:gridCol w:w="2448"/>
        <w:gridCol w:w="3934"/>
        <w:gridCol w:w="1555"/>
      </w:tblGrid>
      <w:tr w:rsidR="00837284" w:rsidRPr="00837284" w:rsidTr="00F8568F">
        <w:trPr>
          <w:trHeight w:val="314"/>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Принцип</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Суть принципа</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Содержание принципа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Норма права</w:t>
            </w:r>
          </w:p>
        </w:tc>
      </w:tr>
      <w:tr w:rsidR="00837284" w:rsidRPr="00837284" w:rsidTr="00214E93">
        <w:trPr>
          <w:trHeight w:val="1109"/>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Законность и обоснованность</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Действия и решения контрольного (надзорного) органа и его должностных лиц должны быть законными и обоснованными</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Принцип предполагает:</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осуществление деятельности по организации и осуществлению госконтроля (надзора), муниципального контроля в соответствии с Законом № 248-ФЗ, другими федеральными законами и принимаемыми в соответствии с ними иными федеральными, региональными и муниципальными актами;</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проведение контрольных (надзорных) мероприятий, совершение контрольных (надзорных) действий, принятие решений по результатам контрольных мероприятий, оценку их исполнения в пределах компетенции контрольного (надзорного) органа, его должностных лиц;</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объективность решений контрольного (надзорного) органа, действий его должностных лиц и их подтверждение фактическими данными и документами, содержащими достоверную информацию;</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необоснованное принятие решений контрольным (надзорным) органом и совершение необоснованных действий (бездействия) должностными лицами при организации и осуществлении контроля (надзора)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7 Закона № 248-ФЗ</w:t>
            </w:r>
          </w:p>
        </w:tc>
      </w:tr>
      <w:tr w:rsidR="00837284" w:rsidRPr="00837284"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xml:space="preserve">Стимулирование </w:t>
            </w:r>
            <w:r w:rsidRPr="00214E93">
              <w:rPr>
                <w:rFonts w:ascii="Times New Roman" w:eastAsia="Times New Roman" w:hAnsi="Times New Roman" w:cs="Times New Roman"/>
                <w:sz w:val="20"/>
                <w:szCs w:val="20"/>
              </w:rPr>
              <w:lastRenderedPageBreak/>
              <w:t>добросовестного соблюдения обязательных требований</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 xml:space="preserve">Госконтроль (надзор), </w:t>
            </w:r>
            <w:r w:rsidRPr="00214E93">
              <w:rPr>
                <w:rFonts w:ascii="Times New Roman" w:eastAsia="Times New Roman" w:hAnsi="Times New Roman" w:cs="Times New Roman"/>
                <w:sz w:val="20"/>
                <w:szCs w:val="20"/>
              </w:rPr>
              <w:lastRenderedPageBreak/>
              <w:t>муниципальный контроль должны обеспечивать стимулы к добросовестному соблюдению обязательных требований и минимизацию потенциальной выгоды от их нарушений</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 xml:space="preserve">Предусмотрен приоритет проведения </w:t>
            </w:r>
            <w:r w:rsidRPr="00214E93">
              <w:rPr>
                <w:rFonts w:ascii="Times New Roman" w:eastAsia="Times New Roman" w:hAnsi="Times New Roman" w:cs="Times New Roman"/>
                <w:sz w:val="20"/>
                <w:szCs w:val="20"/>
              </w:rPr>
              <w:lastRenderedPageBreak/>
              <w:t>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 xml:space="preserve">ст. 8 Закона № </w:t>
            </w:r>
            <w:r w:rsidRPr="00214E93">
              <w:rPr>
                <w:rFonts w:ascii="Times New Roman" w:eastAsia="Times New Roman" w:hAnsi="Times New Roman" w:cs="Times New Roman"/>
                <w:sz w:val="20"/>
                <w:szCs w:val="20"/>
              </w:rPr>
              <w:lastRenderedPageBreak/>
              <w:t>248-ФЗ</w:t>
            </w:r>
          </w:p>
        </w:tc>
      </w:tr>
      <w:tr w:rsidR="00837284" w:rsidRPr="00837284"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Соразмерность вмешательства в деятельность контролируемых лиц</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Выбираемые профилактические мероприятия, контрольные (надзорные) мероприятия, применяемые меры по пресечению или устранению нарушений обязательных требований должны быть соразмерны характеру нарушений, вреду (ущербу), который причинен или может быть причинен охраняемым законом ценностям.</w:t>
            </w:r>
          </w:p>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Госконтроль (надзор), муниципальный контроль должны ограничиваться только теми мероприятиями и действиями, которые необходимы для обеспечения соблюдения обязательных требований</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Установлен запрет на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 при организации и осуществлении контроля (надзора)</w:t>
            </w:r>
          </w:p>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9 Закона № 248-ФЗ</w:t>
            </w:r>
          </w:p>
        </w:tc>
      </w:tr>
      <w:tr w:rsidR="00837284" w:rsidRPr="00837284" w:rsidTr="00CE3EF7">
        <w:trPr>
          <w:trHeight w:val="4303"/>
        </w:trPr>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Охрана прав и законных интересов, уважение достоинства личности, деловой репутации контролируемых лиц</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 организации и осуществлении госконтроля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Прописаны:</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обязанность должностных лиц контрольного (надзорного) органа при проведении контрольных (надзорных) мероприятий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возможность обжалования контролируемым лицом или его представителем решений контрольного (надзорного) органа, действий (бездействия) должностных лиц;</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принятие решений и совершение действий (бездействия), унижающих достоинство личности либо умаляющих деловую репутацию организации или ИП</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10 Закона № 248-ФЗ</w:t>
            </w:r>
          </w:p>
        </w:tc>
      </w:tr>
      <w:tr w:rsidR="00837284" w:rsidRPr="00837284"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Недопустимость злоупотребления правом</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Не допускается злоупотребление правом как со стороны контролирующих (надзорных) органов, так и со стороны контролируемых лиц, граждан и организаций</w:t>
            </w:r>
          </w:p>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Закреплены:</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контроля (надзора);</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недопустимость использования контролируемыми лицами установленных прав и гарантий в целях воспрепятствования осуществлению госконтроля (надзора), муниципального контроля;</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запрет на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11 Закона № 248-ФЗ</w:t>
            </w:r>
          </w:p>
        </w:tc>
      </w:tr>
      <w:tr w:rsidR="00837284" w:rsidRPr="00837284"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Соблюдение охраняемой законом тайны</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госконтроля (надзора), муниципального контроля, не подлежит разглашению, за исключением случаев, установленных федеральными законами</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Предусмотрены:</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применение ответственности к должностным лицам контрольного (надзорного) органа за разглашение информации, составляющей коммерческую, служебную или иную охраняемую законом тайну;</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необходимость возмещения вреда (ущерба), причиненного контролируемому или иному лицу в результате разглашения охраняемой законом тайны;</w:t>
            </w:r>
          </w:p>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исключение из перечня сведений, относящихся к охраняемой законом тайне, сведений о нарушениях обязательных требований;</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недопустимость представления контрольным (надзорным) органом по запросам третьих лиц информации, ставшей известной в ходе проведения контрольных (надзорных) мероприятий, актов контрольных (надзорных) мероприятий, а также выданных по их итогам предписаний, если в ходе таких мероприятий не было выявлено нарушений обязательных требований или если не затронуты права обратившегося в контрольный (надзорный) орган лица</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12 Закона № 248-ФЗ</w:t>
            </w:r>
          </w:p>
        </w:tc>
      </w:tr>
      <w:tr w:rsidR="00837284" w:rsidRPr="00837284"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Открытость и доступность информации об организации и осуществлении госконтроля (надзора), муниципального контроля</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 xml:space="preserve">Деятельность контрольного (надзорного) органа по организации и осуществлению госконтроля (надзора), муниципального контроля является открытой, за исключением некоторых </w:t>
            </w:r>
            <w:r w:rsidRPr="00214E93">
              <w:rPr>
                <w:rFonts w:ascii="Times New Roman" w:eastAsia="Times New Roman" w:hAnsi="Times New Roman" w:cs="Times New Roman"/>
                <w:sz w:val="20"/>
                <w:szCs w:val="20"/>
              </w:rPr>
              <w:lastRenderedPageBreak/>
              <w:t>случаев</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Установлены:</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необходимость обеспечения контрольным (надзорным) органом открытости и доступности для контролируемых и иных лиц сведений, установленных федеральным законом;</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 xml:space="preserve">возможность ограничения доступа к информации о деятельности контрольного (надзорного) органа в целях обеспечения прав, законных интересов и </w:t>
            </w:r>
            <w:r w:rsidR="005B3F90" w:rsidRPr="00214E93">
              <w:rPr>
                <w:rFonts w:ascii="Times New Roman" w:eastAsia="Times New Roman" w:hAnsi="Times New Roman" w:cs="Times New Roman"/>
                <w:sz w:val="20"/>
                <w:szCs w:val="20"/>
              </w:rPr>
              <w:lastRenderedPageBreak/>
              <w:t>безопасности контролируемых и иных лиц, защиты их чести, достоинства, деловой репутации;</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недопустимость сокрытия информации, касающейся причинения вреда здоровью и угрозы жизни людей</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ст. 13 Закона № 248-ФЗ</w:t>
            </w:r>
          </w:p>
        </w:tc>
      </w:tr>
      <w:tr w:rsidR="00837284" w:rsidRPr="00837284" w:rsidTr="00DC7A2A">
        <w:tc>
          <w:tcPr>
            <w:tcW w:w="2053"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lastRenderedPageBreak/>
              <w:t>Оперативность при осуществлении госконтроля (надзора), муниципального контроля</w:t>
            </w:r>
          </w:p>
        </w:tc>
        <w:tc>
          <w:tcPr>
            <w:tcW w:w="2345"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При осуществлении госконтроля (надзора), муниципального контроля контрольные (надзорные) мероприятия проводятся оперативно</w:t>
            </w:r>
          </w:p>
        </w:tc>
        <w:tc>
          <w:tcPr>
            <w:tcW w:w="3768"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Предусмотрены:</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допустимость продления срока проведения контрольного (надзорного) мероприятия только в установленных случаях и пределах;</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учет при определении срока проведения контрольного (надзорного) мероприятия таких обстоятельств, как достаточность и эффективность контрольных (надзорных) действий, минимизация взаимодействия должностных лиц с контролируемыми;</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учет при определении срока исполнения контролируемым лицом решения контрольного (надзорного) органа таких обстоятельств, как характер нарушений обязательных требований, степень и размер потенциального или реального вреда (ущерба) охраняемым законом ценностям;</w:t>
            </w:r>
          </w:p>
          <w:p w:rsidR="005B3F90" w:rsidRPr="00214E93" w:rsidRDefault="00837284"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w:t>
            </w:r>
            <w:r w:rsidR="005B3F90" w:rsidRPr="00214E93">
              <w:rPr>
                <w:rFonts w:ascii="Times New Roman" w:eastAsia="Times New Roman" w:hAnsi="Times New Roman" w:cs="Times New Roman"/>
                <w:sz w:val="20"/>
                <w:szCs w:val="20"/>
              </w:rPr>
              <w:t>дополнительное рассмотрение при определении срока исполнения контролируемым лицом решения контрольного (надзорного) органа, связанного с расходованием денежных средств, вопроса об учете его имущественного и финансового положения</w:t>
            </w:r>
          </w:p>
        </w:tc>
        <w:tc>
          <w:tcPr>
            <w:tcW w:w="1489" w:type="dxa"/>
            <w:tcBorders>
              <w:top w:val="outset" w:sz="6" w:space="0" w:color="auto"/>
              <w:left w:val="outset" w:sz="6" w:space="0" w:color="auto"/>
              <w:bottom w:val="outset" w:sz="6" w:space="0" w:color="auto"/>
              <w:right w:val="outset" w:sz="6" w:space="0" w:color="auto"/>
            </w:tcBorders>
            <w:shd w:val="clear" w:color="auto" w:fill="FFFFFF"/>
            <w:hideMark/>
          </w:tcPr>
          <w:p w:rsidR="005B3F90" w:rsidRPr="00214E93" w:rsidRDefault="005B3F90" w:rsidP="00837284">
            <w:pPr>
              <w:pStyle w:val="a4"/>
              <w:rPr>
                <w:rFonts w:ascii="Times New Roman" w:eastAsia="Times New Roman" w:hAnsi="Times New Roman" w:cs="Times New Roman"/>
                <w:sz w:val="20"/>
                <w:szCs w:val="20"/>
              </w:rPr>
            </w:pPr>
            <w:r w:rsidRPr="00214E93">
              <w:rPr>
                <w:rFonts w:ascii="Times New Roman" w:eastAsia="Times New Roman" w:hAnsi="Times New Roman" w:cs="Times New Roman"/>
                <w:sz w:val="20"/>
                <w:szCs w:val="20"/>
              </w:rPr>
              <w:t>ст. 14 Закона № 248-ФЗ</w:t>
            </w:r>
          </w:p>
        </w:tc>
      </w:tr>
    </w:tbl>
    <w:p w:rsidR="00F8568F" w:rsidRDefault="00F8568F" w:rsidP="00CE3EF7">
      <w:pPr>
        <w:pStyle w:val="a4"/>
        <w:spacing w:line="276" w:lineRule="auto"/>
        <w:ind w:firstLine="709"/>
        <w:jc w:val="both"/>
        <w:rPr>
          <w:rFonts w:ascii="Times New Roman" w:hAnsi="Times New Roman" w:cs="Times New Roman"/>
          <w:sz w:val="28"/>
          <w:szCs w:val="28"/>
        </w:rPr>
      </w:pPr>
    </w:p>
    <w:p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При осуществлении регионального государственного экологического контроля (надзора) применятся следующие информационные системы:</w:t>
      </w:r>
    </w:p>
    <w:p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ФГИС Единый реестр видов контроля,</w:t>
      </w:r>
    </w:p>
    <w:p w:rsidR="00DC7A2A" w:rsidRPr="00DC7A2A"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ФГИС Единый реестр контрольно-надзорных мероприятий;</w:t>
      </w:r>
    </w:p>
    <w:p w:rsidR="005B3F90" w:rsidRDefault="00DC7A2A" w:rsidP="00CE3EF7">
      <w:pPr>
        <w:pStyle w:val="a4"/>
        <w:spacing w:line="276" w:lineRule="auto"/>
        <w:ind w:firstLine="709"/>
        <w:jc w:val="both"/>
        <w:rPr>
          <w:rFonts w:ascii="Times New Roman" w:hAnsi="Times New Roman" w:cs="Times New Roman"/>
          <w:sz w:val="28"/>
          <w:szCs w:val="28"/>
        </w:rPr>
      </w:pPr>
      <w:r w:rsidRPr="00DC7A2A">
        <w:rPr>
          <w:rFonts w:ascii="Times New Roman" w:hAnsi="Times New Roman" w:cs="Times New Roman"/>
          <w:sz w:val="28"/>
          <w:szCs w:val="28"/>
        </w:rPr>
        <w:t>-</w:t>
      </w:r>
      <w:r w:rsidRPr="00DC7A2A">
        <w:rPr>
          <w:rFonts w:ascii="Times New Roman" w:hAnsi="Times New Roman" w:cs="Times New Roman"/>
          <w:sz w:val="28"/>
          <w:szCs w:val="28"/>
        </w:rPr>
        <w:tab/>
        <w:t>официальный сайт администрации городского округа Кинель, на котором имеется раздел контрольно-надзорная деятельность с содержанием необходимой информации, предусмотренной статьей 46 Федерального закона от 31.07.2020 № 248-ФЗ «О государственном контроле (надзоре) и муниципальном контроле в Российской Федерации».</w:t>
      </w:r>
    </w:p>
    <w:p w:rsidR="00D83700" w:rsidRDefault="00D83700" w:rsidP="00CE3EF7">
      <w:pPr>
        <w:pStyle w:val="a4"/>
        <w:spacing w:line="276" w:lineRule="auto"/>
        <w:ind w:firstLine="709"/>
        <w:jc w:val="both"/>
        <w:rPr>
          <w:rFonts w:ascii="Times New Roman" w:hAnsi="Times New Roman" w:cs="Times New Roman"/>
          <w:sz w:val="28"/>
          <w:szCs w:val="28"/>
        </w:rPr>
      </w:pPr>
      <w:proofErr w:type="gramStart"/>
      <w:r w:rsidRPr="00D83DC0">
        <w:rPr>
          <w:rFonts w:ascii="Times New Roman" w:hAnsi="Times New Roman" w:cs="Times New Roman"/>
          <w:sz w:val="28"/>
          <w:szCs w:val="28"/>
        </w:rPr>
        <w:t>Постановлением администрации городского округа Кинель Самарск</w:t>
      </w:r>
      <w:r w:rsidR="00D83DC0" w:rsidRPr="00D83DC0">
        <w:rPr>
          <w:rFonts w:ascii="Times New Roman" w:hAnsi="Times New Roman" w:cs="Times New Roman"/>
          <w:sz w:val="28"/>
          <w:szCs w:val="28"/>
        </w:rPr>
        <w:t>ой области от 22.11.2023г. №3346</w:t>
      </w:r>
      <w:r w:rsidRPr="00D83DC0">
        <w:rPr>
          <w:rFonts w:ascii="Times New Roman" w:hAnsi="Times New Roman" w:cs="Times New Roman"/>
          <w:sz w:val="28"/>
          <w:szCs w:val="28"/>
        </w:rPr>
        <w:t xml:space="preserve"> утверждена программа профилактики рисков причинения вреда (ущерба) охраняемым законом ценностям при проведении регионального государственного экологического контроля (надзора) в отношении водных объектов, территорий их водоохранных зон и прибрежных защитных полос, а</w:t>
      </w:r>
      <w:r w:rsidRPr="00D83700">
        <w:rPr>
          <w:rFonts w:ascii="Times New Roman" w:hAnsi="Times New Roman" w:cs="Times New Roman"/>
          <w:sz w:val="28"/>
          <w:szCs w:val="28"/>
        </w:rPr>
        <w:t xml:space="preserve"> также за соблюдением обязательных требований в области охраны атмосферного воздуха, в области обращения с отходами в от-ношении </w:t>
      </w:r>
      <w:r w:rsidRPr="00D83700">
        <w:rPr>
          <w:rFonts w:ascii="Times New Roman" w:hAnsi="Times New Roman" w:cs="Times New Roman"/>
          <w:sz w:val="28"/>
          <w:szCs w:val="28"/>
        </w:rPr>
        <w:lastRenderedPageBreak/>
        <w:t>объектов, подлежащих</w:t>
      </w:r>
      <w:proofErr w:type="gramEnd"/>
      <w:r w:rsidRPr="00D83700">
        <w:rPr>
          <w:rFonts w:ascii="Times New Roman" w:hAnsi="Times New Roman" w:cs="Times New Roman"/>
          <w:sz w:val="28"/>
          <w:szCs w:val="28"/>
        </w:rPr>
        <w:t xml:space="preserve"> региональному государственному экологическому контролю (надзору) в границах городского округа </w:t>
      </w:r>
      <w:r w:rsidR="00D83DC0">
        <w:rPr>
          <w:rFonts w:ascii="Times New Roman" w:hAnsi="Times New Roman" w:cs="Times New Roman"/>
          <w:sz w:val="28"/>
          <w:szCs w:val="28"/>
        </w:rPr>
        <w:t>Кинель Самарской области на 2024</w:t>
      </w:r>
      <w:r w:rsidRPr="00D83700">
        <w:rPr>
          <w:rFonts w:ascii="Times New Roman" w:hAnsi="Times New Roman" w:cs="Times New Roman"/>
          <w:sz w:val="28"/>
          <w:szCs w:val="28"/>
        </w:rPr>
        <w:t xml:space="preserve"> год. Данная программа размещена на официальном сайте администрации городского округа Кинель в разделе контрольно-надзорная деятельность.</w:t>
      </w:r>
    </w:p>
    <w:p w:rsidR="00F8568F" w:rsidRPr="00034B01" w:rsidRDefault="00F8568F" w:rsidP="00CE3EF7">
      <w:pPr>
        <w:pStyle w:val="a4"/>
        <w:spacing w:line="276" w:lineRule="auto"/>
        <w:ind w:firstLine="709"/>
        <w:jc w:val="both"/>
        <w:rPr>
          <w:rFonts w:ascii="Times New Roman" w:hAnsi="Times New Roman" w:cs="Times New Roman"/>
          <w:sz w:val="16"/>
          <w:szCs w:val="16"/>
        </w:rPr>
      </w:pPr>
    </w:p>
    <w:p w:rsidR="00EF4046" w:rsidRPr="00F8568F" w:rsidRDefault="00EF4046" w:rsidP="00F8568F">
      <w:pPr>
        <w:pStyle w:val="a3"/>
        <w:numPr>
          <w:ilvl w:val="0"/>
          <w:numId w:val="7"/>
        </w:numPr>
        <w:shd w:val="clear" w:color="auto" w:fill="FFFFFF"/>
        <w:ind w:left="0" w:firstLine="709"/>
        <w:jc w:val="center"/>
        <w:textAlignment w:val="baseline"/>
        <w:rPr>
          <w:b/>
          <w:bCs/>
          <w:sz w:val="28"/>
          <w:szCs w:val="28"/>
        </w:rPr>
      </w:pPr>
      <w:r w:rsidRPr="00F8568F">
        <w:rPr>
          <w:rFonts w:eastAsiaTheme="minorEastAsia"/>
          <w:b/>
          <w:bCs/>
          <w:sz w:val="28"/>
          <w:szCs w:val="28"/>
        </w:rPr>
        <w:t>Выявление типичных нарушений обязательных требований, подлежащих проверке в рамках осуществления регионального государственного экологического контроля (надзора), причин, факторов и условий, способствующих возникновению указанных нарушений.</w:t>
      </w:r>
    </w:p>
    <w:p w:rsidR="00F8568F" w:rsidRPr="00034B01" w:rsidRDefault="00F8568F" w:rsidP="00F8568F">
      <w:pPr>
        <w:pStyle w:val="a3"/>
        <w:shd w:val="clear" w:color="auto" w:fill="FFFFFF"/>
        <w:ind w:left="0" w:firstLine="709"/>
        <w:textAlignment w:val="baseline"/>
        <w:rPr>
          <w:rFonts w:eastAsiaTheme="minorEastAsia"/>
          <w:b/>
          <w:bCs/>
          <w:sz w:val="16"/>
          <w:szCs w:val="16"/>
        </w:rPr>
      </w:pPr>
    </w:p>
    <w:p w:rsidR="00EF4046" w:rsidRPr="00D83700" w:rsidRDefault="00EF4046" w:rsidP="00CE3EF7">
      <w:pPr>
        <w:spacing w:after="0"/>
        <w:ind w:firstLine="539"/>
        <w:jc w:val="both"/>
        <w:rPr>
          <w:rFonts w:ascii="Times New Roman" w:hAnsi="Times New Roman" w:cs="Times New Roman"/>
          <w:sz w:val="28"/>
          <w:szCs w:val="28"/>
        </w:rPr>
      </w:pPr>
      <w:r w:rsidRPr="00D83700">
        <w:rPr>
          <w:rFonts w:ascii="Times New Roman" w:hAnsi="Times New Roman" w:cs="Times New Roman"/>
          <w:sz w:val="28"/>
          <w:szCs w:val="28"/>
        </w:rPr>
        <w:t>В 202</w:t>
      </w:r>
      <w:r w:rsidR="00D83DC0">
        <w:rPr>
          <w:rFonts w:ascii="Times New Roman" w:hAnsi="Times New Roman" w:cs="Times New Roman"/>
          <w:sz w:val="28"/>
          <w:szCs w:val="28"/>
        </w:rPr>
        <w:t>4</w:t>
      </w:r>
      <w:r w:rsidRPr="00D83700">
        <w:rPr>
          <w:rFonts w:ascii="Times New Roman" w:hAnsi="Times New Roman" w:cs="Times New Roman"/>
          <w:sz w:val="28"/>
          <w:szCs w:val="28"/>
        </w:rPr>
        <w:t xml:space="preserve"> году основные нарушения, выявляемые в ходе проведения </w:t>
      </w:r>
      <w:r w:rsidR="00267BB1">
        <w:rPr>
          <w:rFonts w:ascii="Times New Roman" w:hAnsi="Times New Roman" w:cs="Times New Roman"/>
          <w:sz w:val="28"/>
          <w:szCs w:val="28"/>
        </w:rPr>
        <w:t xml:space="preserve">профилактических </w:t>
      </w:r>
      <w:r w:rsidRPr="00D83700">
        <w:rPr>
          <w:rFonts w:ascii="Times New Roman" w:hAnsi="Times New Roman" w:cs="Times New Roman"/>
          <w:sz w:val="28"/>
          <w:szCs w:val="28"/>
        </w:rPr>
        <w:t>мероприятий</w:t>
      </w:r>
      <w:r w:rsidR="00267BB1">
        <w:rPr>
          <w:rFonts w:ascii="Times New Roman" w:hAnsi="Times New Roman" w:cs="Times New Roman"/>
          <w:sz w:val="28"/>
          <w:szCs w:val="28"/>
        </w:rPr>
        <w:t xml:space="preserve"> в отношении контролируемых лиц</w:t>
      </w:r>
      <w:r w:rsidRPr="00D83700">
        <w:rPr>
          <w:rFonts w:ascii="Times New Roman" w:hAnsi="Times New Roman" w:cs="Times New Roman"/>
          <w:sz w:val="28"/>
          <w:szCs w:val="28"/>
        </w:rPr>
        <w:t>:</w:t>
      </w:r>
    </w:p>
    <w:p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1)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r w:rsidR="00F8568F">
        <w:rPr>
          <w:rFonts w:ascii="Times New Roman" w:hAnsi="Times New Roman" w:cs="Times New Roman"/>
          <w:sz w:val="28"/>
          <w:szCs w:val="28"/>
        </w:rPr>
        <w:t>, что является н</w:t>
      </w:r>
      <w:r w:rsidRPr="00202BA7">
        <w:rPr>
          <w:rFonts w:ascii="Times New Roman" w:hAnsi="Times New Roman" w:cs="Times New Roman"/>
          <w:sz w:val="28"/>
          <w:szCs w:val="28"/>
        </w:rPr>
        <w:t>арушение</w:t>
      </w:r>
      <w:r w:rsidR="00F8568F">
        <w:rPr>
          <w:rFonts w:ascii="Times New Roman" w:hAnsi="Times New Roman" w:cs="Times New Roman"/>
          <w:sz w:val="28"/>
          <w:szCs w:val="28"/>
        </w:rPr>
        <w:t>м</w:t>
      </w:r>
      <w:r w:rsidRPr="00202BA7">
        <w:rPr>
          <w:rFonts w:ascii="Times New Roman" w:hAnsi="Times New Roman" w:cs="Times New Roman"/>
          <w:sz w:val="28"/>
          <w:szCs w:val="28"/>
        </w:rPr>
        <w:t xml:space="preserve"> требований ст. 69.2 Федерального закона от 10.01.2002 №7-ФЗ (ред. от 14.07.2022) «Об охране окружающей среды»;</w:t>
      </w:r>
    </w:p>
    <w:p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r w:rsidR="00F8568F">
        <w:rPr>
          <w:rFonts w:ascii="Times New Roman" w:hAnsi="Times New Roman" w:cs="Times New Roman"/>
          <w:sz w:val="28"/>
          <w:szCs w:val="28"/>
        </w:rPr>
        <w:t xml:space="preserve">, что является нарушением </w:t>
      </w:r>
      <w:r w:rsidRPr="00202BA7">
        <w:rPr>
          <w:rFonts w:ascii="Times New Roman" w:hAnsi="Times New Roman" w:cs="Times New Roman"/>
          <w:sz w:val="28"/>
          <w:szCs w:val="28"/>
        </w:rPr>
        <w:t>требований ст. 65 «Водного кодекса Российской Федерации» от 03.06.2006 № 74-ФЗ (ред. от 01.05.2022);</w:t>
      </w:r>
    </w:p>
    <w:p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3) Несоблюдение экологических требований при осуществлении градостроительной деятельности и эксплуатации предприятий, сооружений или иных объектов</w:t>
      </w:r>
      <w:r w:rsidR="00F8568F">
        <w:rPr>
          <w:rFonts w:ascii="Times New Roman" w:hAnsi="Times New Roman" w:cs="Times New Roman"/>
          <w:sz w:val="28"/>
          <w:szCs w:val="28"/>
        </w:rPr>
        <w:t>, что является н</w:t>
      </w:r>
      <w:r w:rsidRPr="00202BA7">
        <w:rPr>
          <w:rFonts w:ascii="Times New Roman" w:hAnsi="Times New Roman" w:cs="Times New Roman"/>
          <w:sz w:val="28"/>
          <w:szCs w:val="28"/>
        </w:rPr>
        <w:t>арушение</w:t>
      </w:r>
      <w:r w:rsidR="00F8568F">
        <w:rPr>
          <w:rFonts w:ascii="Times New Roman" w:hAnsi="Times New Roman" w:cs="Times New Roman"/>
          <w:sz w:val="28"/>
          <w:szCs w:val="28"/>
        </w:rPr>
        <w:t>м</w:t>
      </w:r>
      <w:r w:rsidRPr="00202BA7">
        <w:rPr>
          <w:rFonts w:ascii="Times New Roman" w:hAnsi="Times New Roman" w:cs="Times New Roman"/>
          <w:sz w:val="28"/>
          <w:szCs w:val="28"/>
        </w:rPr>
        <w:t xml:space="preserve"> требований ст. 34 Федерального Закона от 10.01.2002 № 7-ФЗ «Об охране окружающей среды», ст. 19 Федерального закона от 04.05.1999 № 96-ФЗ «Об охране атмосферного воздуха»;</w:t>
      </w:r>
    </w:p>
    <w:p w:rsidR="00202BA7" w:rsidRP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4) Сокрытие или искажение экологической информации</w:t>
      </w:r>
      <w:r w:rsidR="00F8568F">
        <w:rPr>
          <w:rFonts w:ascii="Times New Roman" w:hAnsi="Times New Roman" w:cs="Times New Roman"/>
          <w:sz w:val="28"/>
          <w:szCs w:val="28"/>
        </w:rPr>
        <w:t xml:space="preserve">, что является нарушением </w:t>
      </w:r>
      <w:r w:rsidRPr="00202BA7">
        <w:rPr>
          <w:rFonts w:ascii="Times New Roman" w:hAnsi="Times New Roman" w:cs="Times New Roman"/>
          <w:sz w:val="28"/>
          <w:szCs w:val="28"/>
        </w:rPr>
        <w:t>требований ч. 5 ст. 18 Федерального Закона РФ от 24.06.1998 №</w:t>
      </w:r>
      <w:r w:rsidR="00F8568F">
        <w:rPr>
          <w:rFonts w:ascii="Times New Roman" w:hAnsi="Times New Roman" w:cs="Times New Roman"/>
          <w:sz w:val="28"/>
          <w:szCs w:val="28"/>
        </w:rPr>
        <w:t> </w:t>
      </w:r>
      <w:r w:rsidRPr="00202BA7">
        <w:rPr>
          <w:rFonts w:ascii="Times New Roman" w:hAnsi="Times New Roman" w:cs="Times New Roman"/>
          <w:sz w:val="28"/>
          <w:szCs w:val="28"/>
        </w:rPr>
        <w:t>89-ФЗ «Об отходах производства и потребления»; ч. 1, 2 ст. 31.2 Федерального Закона от 10.01.2002 № 7-ФЗ «Об охране окружающей среды»;</w:t>
      </w:r>
    </w:p>
    <w:p w:rsidR="00202BA7" w:rsidRDefault="00202BA7" w:rsidP="00CE3EF7">
      <w:pPr>
        <w:spacing w:after="0"/>
        <w:ind w:firstLine="539"/>
        <w:jc w:val="both"/>
        <w:rPr>
          <w:rFonts w:ascii="Times New Roman" w:hAnsi="Times New Roman" w:cs="Times New Roman"/>
          <w:sz w:val="28"/>
          <w:szCs w:val="28"/>
        </w:rPr>
      </w:pPr>
      <w:r w:rsidRPr="00202BA7">
        <w:rPr>
          <w:rFonts w:ascii="Times New Roman" w:hAnsi="Times New Roman" w:cs="Times New Roman"/>
          <w:sz w:val="28"/>
          <w:szCs w:val="28"/>
        </w:rPr>
        <w:t>5) Непредставление сведений (информации).</w:t>
      </w:r>
    </w:p>
    <w:p w:rsidR="00F8568F" w:rsidRPr="00034B01" w:rsidRDefault="00F8568F" w:rsidP="00CE3EF7">
      <w:pPr>
        <w:spacing w:after="0"/>
        <w:ind w:firstLine="540"/>
        <w:jc w:val="both"/>
        <w:rPr>
          <w:rFonts w:ascii="Times New Roman" w:hAnsi="Times New Roman" w:cs="Times New Roman"/>
          <w:sz w:val="16"/>
          <w:szCs w:val="16"/>
        </w:rPr>
      </w:pPr>
    </w:p>
    <w:p w:rsidR="00267BB1" w:rsidRDefault="00267BB1" w:rsidP="00CE3EF7">
      <w:pPr>
        <w:shd w:val="clear" w:color="auto" w:fill="FFFFFF"/>
        <w:spacing w:after="0"/>
        <w:jc w:val="center"/>
        <w:textAlignment w:val="baseline"/>
        <w:rPr>
          <w:rFonts w:ascii="Times New Roman" w:eastAsia="Times New Roman" w:hAnsi="Times New Roman" w:cs="Times New Roman"/>
          <w:b/>
          <w:iCs/>
          <w:spacing w:val="2"/>
          <w:sz w:val="28"/>
          <w:szCs w:val="28"/>
        </w:rPr>
      </w:pPr>
    </w:p>
    <w:p w:rsidR="00267BB1" w:rsidRDefault="00267BB1" w:rsidP="00CE3EF7">
      <w:pPr>
        <w:shd w:val="clear" w:color="auto" w:fill="FFFFFF"/>
        <w:spacing w:after="0"/>
        <w:jc w:val="center"/>
        <w:textAlignment w:val="baseline"/>
        <w:rPr>
          <w:rFonts w:ascii="Times New Roman" w:eastAsia="Times New Roman" w:hAnsi="Times New Roman" w:cs="Times New Roman"/>
          <w:b/>
          <w:iCs/>
          <w:spacing w:val="2"/>
          <w:sz w:val="28"/>
          <w:szCs w:val="28"/>
        </w:rPr>
      </w:pPr>
    </w:p>
    <w:p w:rsidR="00267BB1" w:rsidRDefault="00267BB1" w:rsidP="00CE3EF7">
      <w:pPr>
        <w:shd w:val="clear" w:color="auto" w:fill="FFFFFF"/>
        <w:spacing w:after="0"/>
        <w:jc w:val="center"/>
        <w:textAlignment w:val="baseline"/>
        <w:rPr>
          <w:rFonts w:ascii="Times New Roman" w:eastAsia="Times New Roman" w:hAnsi="Times New Roman" w:cs="Times New Roman"/>
          <w:b/>
          <w:iCs/>
          <w:spacing w:val="2"/>
          <w:sz w:val="28"/>
          <w:szCs w:val="28"/>
        </w:rPr>
      </w:pPr>
    </w:p>
    <w:p w:rsidR="00CE3EF7" w:rsidRDefault="00EF4046" w:rsidP="00CE3EF7">
      <w:pPr>
        <w:shd w:val="clear" w:color="auto" w:fill="FFFFFF"/>
        <w:spacing w:after="0"/>
        <w:jc w:val="center"/>
        <w:textAlignment w:val="baseline"/>
        <w:rPr>
          <w:rFonts w:ascii="Times New Roman" w:eastAsia="Times New Roman" w:hAnsi="Times New Roman" w:cs="Times New Roman"/>
          <w:b/>
          <w:iCs/>
          <w:spacing w:val="2"/>
          <w:sz w:val="28"/>
          <w:szCs w:val="28"/>
        </w:rPr>
      </w:pPr>
      <w:r w:rsidRPr="00202BA7">
        <w:rPr>
          <w:rFonts w:ascii="Times New Roman" w:eastAsia="Times New Roman" w:hAnsi="Times New Roman" w:cs="Times New Roman"/>
          <w:b/>
          <w:iCs/>
          <w:spacing w:val="2"/>
          <w:sz w:val="28"/>
          <w:szCs w:val="28"/>
        </w:rPr>
        <w:t xml:space="preserve">4. Подготовка предложений об актуализации </w:t>
      </w:r>
    </w:p>
    <w:p w:rsidR="00EF4046" w:rsidRDefault="00EF4046" w:rsidP="00CE3EF7">
      <w:pPr>
        <w:shd w:val="clear" w:color="auto" w:fill="FFFFFF"/>
        <w:spacing w:after="0"/>
        <w:jc w:val="center"/>
        <w:textAlignment w:val="baseline"/>
        <w:rPr>
          <w:rFonts w:ascii="Times New Roman" w:eastAsia="Times New Roman" w:hAnsi="Times New Roman" w:cs="Times New Roman"/>
          <w:b/>
          <w:iCs/>
          <w:spacing w:val="2"/>
          <w:sz w:val="28"/>
          <w:szCs w:val="28"/>
        </w:rPr>
      </w:pPr>
      <w:r w:rsidRPr="00202BA7">
        <w:rPr>
          <w:rFonts w:ascii="Times New Roman" w:eastAsia="Times New Roman" w:hAnsi="Times New Roman" w:cs="Times New Roman"/>
          <w:b/>
          <w:iCs/>
          <w:spacing w:val="2"/>
          <w:sz w:val="28"/>
          <w:szCs w:val="28"/>
        </w:rPr>
        <w:t>обязательных требований в сфере экологического контроля (надзора)</w:t>
      </w:r>
    </w:p>
    <w:p w:rsidR="00034B01" w:rsidRPr="00034B01" w:rsidRDefault="00034B01" w:rsidP="00CE3EF7">
      <w:pPr>
        <w:shd w:val="clear" w:color="auto" w:fill="FFFFFF"/>
        <w:spacing w:after="0"/>
        <w:jc w:val="center"/>
        <w:textAlignment w:val="baseline"/>
        <w:rPr>
          <w:rFonts w:ascii="Times New Roman" w:eastAsia="Times New Roman" w:hAnsi="Times New Roman" w:cs="Times New Roman"/>
          <w:b/>
          <w:iCs/>
          <w:spacing w:val="2"/>
          <w:sz w:val="16"/>
          <w:szCs w:val="16"/>
        </w:rPr>
      </w:pPr>
    </w:p>
    <w:p w:rsidR="00EF4046" w:rsidRDefault="00EF4046" w:rsidP="00CE3EF7">
      <w:pPr>
        <w:shd w:val="clear" w:color="auto" w:fill="FFFFFF"/>
        <w:spacing w:after="0"/>
        <w:ind w:firstLine="709"/>
        <w:jc w:val="both"/>
        <w:textAlignment w:val="baseline"/>
        <w:rPr>
          <w:rFonts w:ascii="Times New Roman" w:eastAsia="Times New Roman" w:hAnsi="Times New Roman" w:cs="Times New Roman"/>
          <w:sz w:val="28"/>
          <w:szCs w:val="28"/>
        </w:rPr>
      </w:pPr>
      <w:r w:rsidRPr="00EF4046">
        <w:rPr>
          <w:rFonts w:ascii="Times New Roman" w:eastAsia="Times New Roman" w:hAnsi="Times New Roman" w:cs="Times New Roman"/>
          <w:sz w:val="28"/>
          <w:szCs w:val="28"/>
        </w:rPr>
        <w:lastRenderedPageBreak/>
        <w:t>Предложения об актуализации обязательных требований в сфере регионального государственного экологического контроля (надзора) отсутствуют.</w:t>
      </w:r>
    </w:p>
    <w:p w:rsidR="00F8568F" w:rsidRPr="00EF4046" w:rsidRDefault="00F8568F" w:rsidP="00CE3EF7">
      <w:pPr>
        <w:shd w:val="clear" w:color="auto" w:fill="FFFFFF"/>
        <w:spacing w:after="0"/>
        <w:ind w:firstLine="709"/>
        <w:jc w:val="both"/>
        <w:textAlignment w:val="baseline"/>
        <w:rPr>
          <w:rFonts w:ascii="Times New Roman" w:eastAsia="Times New Roman" w:hAnsi="Times New Roman" w:cs="Times New Roman"/>
          <w:sz w:val="28"/>
          <w:szCs w:val="28"/>
        </w:rPr>
      </w:pPr>
    </w:p>
    <w:p w:rsidR="00CE3EF7"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5. Подготовка предложений о внесении изменений</w:t>
      </w:r>
    </w:p>
    <w:p w:rsidR="00CE3EF7"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 xml:space="preserve"> в законодательство Российской Федерации </w:t>
      </w:r>
    </w:p>
    <w:p w:rsidR="00EF4046" w:rsidRDefault="00EF4046" w:rsidP="00CE3EF7">
      <w:pPr>
        <w:shd w:val="clear" w:color="auto" w:fill="FFFFFF"/>
        <w:spacing w:after="0"/>
        <w:jc w:val="center"/>
        <w:textAlignment w:val="baseline"/>
        <w:rPr>
          <w:rFonts w:ascii="Times New Roman" w:eastAsia="Times New Roman" w:hAnsi="Times New Roman" w:cs="Times New Roman"/>
          <w:b/>
          <w:iCs/>
          <w:sz w:val="28"/>
          <w:szCs w:val="28"/>
        </w:rPr>
      </w:pPr>
      <w:r w:rsidRPr="00202BA7">
        <w:rPr>
          <w:rFonts w:ascii="Times New Roman" w:eastAsia="Times New Roman" w:hAnsi="Times New Roman" w:cs="Times New Roman"/>
          <w:b/>
          <w:iCs/>
          <w:sz w:val="28"/>
          <w:szCs w:val="28"/>
        </w:rPr>
        <w:t>о государственном контроле (надзоре)</w:t>
      </w:r>
    </w:p>
    <w:p w:rsidR="00034B01" w:rsidRPr="00034B01" w:rsidRDefault="00034B01" w:rsidP="00CE3EF7">
      <w:pPr>
        <w:shd w:val="clear" w:color="auto" w:fill="FFFFFF"/>
        <w:spacing w:after="0"/>
        <w:jc w:val="center"/>
        <w:textAlignment w:val="baseline"/>
        <w:rPr>
          <w:rFonts w:ascii="Times New Roman" w:eastAsia="Times New Roman" w:hAnsi="Times New Roman" w:cs="Times New Roman"/>
          <w:b/>
          <w:iCs/>
          <w:sz w:val="16"/>
          <w:szCs w:val="16"/>
        </w:rPr>
      </w:pPr>
    </w:p>
    <w:p w:rsidR="005C26F2" w:rsidRDefault="00EF4046" w:rsidP="00CE3EF7">
      <w:pPr>
        <w:shd w:val="clear" w:color="auto" w:fill="FFFFFF"/>
        <w:spacing w:after="0"/>
        <w:ind w:firstLine="709"/>
        <w:jc w:val="both"/>
        <w:textAlignment w:val="baseline"/>
        <w:rPr>
          <w:rFonts w:ascii="Times New Roman" w:eastAsia="Times New Roman" w:hAnsi="Times New Roman" w:cs="Times New Roman"/>
          <w:sz w:val="28"/>
          <w:szCs w:val="28"/>
        </w:rPr>
      </w:pPr>
      <w:r w:rsidRPr="00EF4046">
        <w:rPr>
          <w:rFonts w:ascii="Times New Roman" w:eastAsia="Times New Roman" w:hAnsi="Times New Roman" w:cs="Times New Roman"/>
          <w:sz w:val="28"/>
          <w:szCs w:val="28"/>
        </w:rPr>
        <w:t xml:space="preserve">По итогам обобщения правоприменительной практики </w:t>
      </w:r>
      <w:r w:rsidR="005C26F2">
        <w:rPr>
          <w:rFonts w:ascii="Times New Roman" w:eastAsia="Times New Roman" w:hAnsi="Times New Roman" w:cs="Times New Roman"/>
          <w:sz w:val="28"/>
          <w:szCs w:val="28"/>
        </w:rPr>
        <w:t>предлагаем:</w:t>
      </w:r>
    </w:p>
    <w:p w:rsidR="005C26F2" w:rsidRPr="00EF4046" w:rsidRDefault="005C26F2" w:rsidP="00CE3EF7">
      <w:pPr>
        <w:shd w:val="clear" w:color="auto" w:fill="FFFFFF"/>
        <w:spacing w:after="0"/>
        <w:ind w:firstLine="709"/>
        <w:jc w:val="both"/>
        <w:textAlignment w:val="baseline"/>
        <w:rPr>
          <w:rFonts w:ascii="Times New Roman" w:eastAsia="Times New Roman" w:hAnsi="Times New Roman" w:cs="Times New Roman"/>
          <w:color w:val="00000A"/>
          <w:sz w:val="28"/>
          <w:szCs w:val="28"/>
        </w:rPr>
      </w:pPr>
      <w:r>
        <w:rPr>
          <w:rFonts w:ascii="Times New Roman" w:eastAsia="Times New Roman" w:hAnsi="Times New Roman" w:cs="Times New Roman"/>
          <w:sz w:val="28"/>
          <w:szCs w:val="28"/>
        </w:rPr>
        <w:t xml:space="preserve">- </w:t>
      </w:r>
      <w:r w:rsidRPr="005C26F2">
        <w:rPr>
          <w:rFonts w:ascii="Times New Roman" w:eastAsia="Times New Roman" w:hAnsi="Times New Roman" w:cs="Times New Roman"/>
          <w:sz w:val="28"/>
          <w:szCs w:val="28"/>
        </w:rPr>
        <w:t>В связи с введением моратория на проверки Постановление Правительства РФ от 10.03.2023 г</w:t>
      </w:r>
      <w:r w:rsidR="00D11ECB">
        <w:rPr>
          <w:rFonts w:ascii="Times New Roman" w:eastAsia="Times New Roman" w:hAnsi="Times New Roman" w:cs="Times New Roman"/>
          <w:sz w:val="28"/>
          <w:szCs w:val="28"/>
        </w:rPr>
        <w:t>. № 336 (далее – Постановление №336)</w:t>
      </w:r>
      <w:r w:rsidRPr="005C26F2">
        <w:rPr>
          <w:rFonts w:ascii="Times New Roman" w:eastAsia="Times New Roman" w:hAnsi="Times New Roman" w:cs="Times New Roman"/>
          <w:sz w:val="28"/>
          <w:szCs w:val="28"/>
        </w:rPr>
        <w:t xml:space="preserve"> эффективность работы снижена. Для повышения эффективности деятельности контрольно-надзорного органа необходимо внести изменение в Постановление </w:t>
      </w:r>
      <w:r w:rsidR="00D11ECB">
        <w:rPr>
          <w:rFonts w:ascii="Times New Roman" w:eastAsia="Times New Roman" w:hAnsi="Times New Roman" w:cs="Times New Roman"/>
          <w:sz w:val="28"/>
          <w:szCs w:val="28"/>
        </w:rPr>
        <w:t xml:space="preserve">№336 </w:t>
      </w:r>
      <w:r w:rsidRPr="005C26F2">
        <w:rPr>
          <w:rFonts w:ascii="Times New Roman" w:eastAsia="Times New Roman" w:hAnsi="Times New Roman" w:cs="Times New Roman"/>
          <w:sz w:val="28"/>
          <w:szCs w:val="28"/>
        </w:rPr>
        <w:t xml:space="preserve">в части </w:t>
      </w:r>
      <w:r w:rsidR="00D11ECB">
        <w:rPr>
          <w:rFonts w:ascii="Times New Roman" w:eastAsia="Times New Roman" w:hAnsi="Times New Roman" w:cs="Times New Roman"/>
          <w:sz w:val="28"/>
          <w:szCs w:val="28"/>
        </w:rPr>
        <w:t>выдачи предписаний.</w:t>
      </w:r>
    </w:p>
    <w:p w:rsidR="00EF4046" w:rsidRPr="00EF4046" w:rsidRDefault="00EF4046" w:rsidP="00EF4046">
      <w:pPr>
        <w:spacing w:after="0" w:line="240" w:lineRule="auto"/>
        <w:ind w:firstLine="540"/>
        <w:jc w:val="both"/>
        <w:rPr>
          <w:rFonts w:ascii="Times New Roman" w:eastAsia="Times New Roman" w:hAnsi="Times New Roman" w:cs="Times New Roman"/>
          <w:color w:val="00000A"/>
          <w:sz w:val="28"/>
          <w:szCs w:val="28"/>
        </w:rPr>
      </w:pPr>
    </w:p>
    <w:p w:rsidR="00C0147A" w:rsidRDefault="00C0147A" w:rsidP="00C0147A">
      <w:pPr>
        <w:pStyle w:val="a4"/>
        <w:spacing w:line="360" w:lineRule="auto"/>
        <w:ind w:firstLine="709"/>
        <w:jc w:val="both"/>
        <w:rPr>
          <w:rFonts w:ascii="Times New Roman" w:hAnsi="Times New Roman" w:cs="Times New Roman"/>
          <w:sz w:val="28"/>
          <w:szCs w:val="28"/>
        </w:rPr>
      </w:pPr>
    </w:p>
    <w:p w:rsidR="00C0147A" w:rsidRDefault="00C0147A" w:rsidP="00C0147A">
      <w:pPr>
        <w:pStyle w:val="a4"/>
        <w:spacing w:line="360" w:lineRule="auto"/>
        <w:ind w:firstLine="709"/>
        <w:jc w:val="both"/>
        <w:rPr>
          <w:rFonts w:ascii="Times New Roman" w:hAnsi="Times New Roman" w:cs="Times New Roman"/>
          <w:sz w:val="28"/>
          <w:szCs w:val="28"/>
        </w:rPr>
      </w:pPr>
    </w:p>
    <w:sectPr w:rsidR="00C0147A" w:rsidSect="005342E0">
      <w:pgSz w:w="11906" w:h="16838"/>
      <w:pgMar w:top="1135"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93C"/>
    <w:multiLevelType w:val="multilevel"/>
    <w:tmpl w:val="AA4CB8EA"/>
    <w:lvl w:ilvl="0">
      <w:start w:val="1"/>
      <w:numFmt w:val="decimal"/>
      <w:pStyle w:val="1"/>
      <w:lvlText w:val="%1."/>
      <w:lvlJc w:val="left"/>
      <w:pPr>
        <w:tabs>
          <w:tab w:val="num" w:pos="432"/>
        </w:tabs>
        <w:ind w:left="432" w:hanging="432"/>
      </w:pPr>
      <w:rPr>
        <w:rFonts w:ascii="Times New Roman" w:hAnsi="Times New Roman" w:cs="Times New Roman" w:hint="default"/>
        <w:b w:val="0"/>
        <w:i w:val="0"/>
        <w:sz w:val="28"/>
        <w:szCs w:val="28"/>
      </w:rPr>
    </w:lvl>
    <w:lvl w:ilvl="1">
      <w:start w:val="1"/>
      <w:numFmt w:val="decimal"/>
      <w:lvlText w:val="%1.%2"/>
      <w:lvlJc w:val="left"/>
      <w:pPr>
        <w:tabs>
          <w:tab w:val="num" w:pos="576"/>
        </w:tabs>
        <w:ind w:left="576" w:hanging="576"/>
      </w:pPr>
      <w:rPr>
        <w:rFonts w:ascii="Times New Roman" w:hAnsi="Times New Roman" w:cs="Times New Roman" w:hint="default"/>
        <w:b w:val="0"/>
        <w:i w:val="0"/>
        <w:sz w:val="28"/>
        <w:szCs w:val="26"/>
      </w:rPr>
    </w:lvl>
    <w:lvl w:ilvl="2">
      <w:start w:val="1"/>
      <w:numFmt w:val="decimal"/>
      <w:lvlText w:val="%1.%2.%3"/>
      <w:lvlJc w:val="left"/>
      <w:pPr>
        <w:tabs>
          <w:tab w:val="num" w:pos="720"/>
        </w:tabs>
        <w:ind w:left="720" w:hanging="720"/>
      </w:pPr>
    </w:lvl>
    <w:lvl w:ilvl="3">
      <w:start w:val="1"/>
      <w:numFmt w:val="decimal"/>
      <w:lvlText w:val="%1.%2.%3.%4"/>
      <w:lvlJc w:val="left"/>
      <w:pPr>
        <w:tabs>
          <w:tab w:val="num" w:pos="10725"/>
        </w:tabs>
        <w:ind w:left="10725"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067C22"/>
    <w:multiLevelType w:val="multilevel"/>
    <w:tmpl w:val="F884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13121"/>
    <w:multiLevelType w:val="multilevel"/>
    <w:tmpl w:val="DC6E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74FB9"/>
    <w:multiLevelType w:val="hybridMultilevel"/>
    <w:tmpl w:val="79D096C6"/>
    <w:lvl w:ilvl="0" w:tplc="CF9ACFF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A412EC"/>
    <w:multiLevelType w:val="hybridMultilevel"/>
    <w:tmpl w:val="859413C0"/>
    <w:lvl w:ilvl="0" w:tplc="2D14C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1A792C"/>
    <w:multiLevelType w:val="multilevel"/>
    <w:tmpl w:val="D8B6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440C7"/>
    <w:multiLevelType w:val="multilevel"/>
    <w:tmpl w:val="91F8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73340"/>
    <w:multiLevelType w:val="hybridMultilevel"/>
    <w:tmpl w:val="2CC85668"/>
    <w:lvl w:ilvl="0" w:tplc="645A34C8">
      <w:start w:val="1"/>
      <w:numFmt w:val="decimal"/>
      <w:lvlText w:val="%1."/>
      <w:lvlJc w:val="left"/>
      <w:pPr>
        <w:ind w:left="240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E3D33"/>
    <w:multiLevelType w:val="multilevel"/>
    <w:tmpl w:val="149C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92C96"/>
    <w:multiLevelType w:val="multilevel"/>
    <w:tmpl w:val="76F4DDCC"/>
    <w:lvl w:ilvl="0">
      <w:start w:val="1"/>
      <w:numFmt w:val="decimal"/>
      <w:lvlText w:val="%1."/>
      <w:lvlJc w:val="left"/>
      <w:pPr>
        <w:ind w:left="1" w:firstLine="283"/>
      </w:pPr>
      <w:rPr>
        <w:rFonts w:hint="default"/>
      </w:rPr>
    </w:lvl>
    <w:lvl w:ilvl="1">
      <w:start w:val="1"/>
      <w:numFmt w:val="decimal"/>
      <w:isLgl/>
      <w:lvlText w:val="%1.%2."/>
      <w:lvlJc w:val="left"/>
      <w:pPr>
        <w:ind w:left="1288" w:hanging="72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67F14B87"/>
    <w:multiLevelType w:val="hybridMultilevel"/>
    <w:tmpl w:val="96D62944"/>
    <w:lvl w:ilvl="0" w:tplc="E5B262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4D64B9"/>
    <w:multiLevelType w:val="multilevel"/>
    <w:tmpl w:val="D97A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124DAE"/>
    <w:multiLevelType w:val="multilevel"/>
    <w:tmpl w:val="2258D554"/>
    <w:lvl w:ilvl="0">
      <w:start w:val="1"/>
      <w:numFmt w:val="decimal"/>
      <w:lvlText w:val="%1."/>
      <w:lvlJc w:val="left"/>
      <w:pPr>
        <w:ind w:left="1353" w:hanging="360"/>
      </w:pPr>
      <w:rPr>
        <w:rFonts w:hint="default"/>
        <w:sz w:val="28"/>
        <w:szCs w:val="28"/>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3"/>
  </w:num>
  <w:num w:numId="6">
    <w:abstractNumId w:val="12"/>
  </w:num>
  <w:num w:numId="7">
    <w:abstractNumId w:val="7"/>
  </w:num>
  <w:num w:numId="8">
    <w:abstractNumId w:val="1"/>
  </w:num>
  <w:num w:numId="9">
    <w:abstractNumId w:val="2"/>
  </w:num>
  <w:num w:numId="10">
    <w:abstractNumId w:val="5"/>
  </w:num>
  <w:num w:numId="11">
    <w:abstractNumId w:val="8"/>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useFELayout/>
    <w:compatSetting w:name="compatibilityMode" w:uri="http://schemas.microsoft.com/office/word" w:val="12"/>
  </w:compat>
  <w:rsids>
    <w:rsidRoot w:val="005F116A"/>
    <w:rsid w:val="0000327D"/>
    <w:rsid w:val="000047DE"/>
    <w:rsid w:val="00007620"/>
    <w:rsid w:val="00020F3C"/>
    <w:rsid w:val="00034B01"/>
    <w:rsid w:val="000369D6"/>
    <w:rsid w:val="000A1A23"/>
    <w:rsid w:val="000D1885"/>
    <w:rsid w:val="000D4618"/>
    <w:rsid w:val="000D747E"/>
    <w:rsid w:val="0015668D"/>
    <w:rsid w:val="0016361E"/>
    <w:rsid w:val="001712FF"/>
    <w:rsid w:val="001A0C3C"/>
    <w:rsid w:val="001B7497"/>
    <w:rsid w:val="001F13B0"/>
    <w:rsid w:val="00202BA7"/>
    <w:rsid w:val="00214E93"/>
    <w:rsid w:val="002519AD"/>
    <w:rsid w:val="00267BB1"/>
    <w:rsid w:val="002B2972"/>
    <w:rsid w:val="002F3B5F"/>
    <w:rsid w:val="0030237C"/>
    <w:rsid w:val="003366D1"/>
    <w:rsid w:val="00343AC7"/>
    <w:rsid w:val="003462D4"/>
    <w:rsid w:val="003562B2"/>
    <w:rsid w:val="00430899"/>
    <w:rsid w:val="004B0C01"/>
    <w:rsid w:val="004B4EE8"/>
    <w:rsid w:val="004B5849"/>
    <w:rsid w:val="005006D5"/>
    <w:rsid w:val="005034E3"/>
    <w:rsid w:val="005342E0"/>
    <w:rsid w:val="00592A69"/>
    <w:rsid w:val="005B3F90"/>
    <w:rsid w:val="005B500C"/>
    <w:rsid w:val="005C26F2"/>
    <w:rsid w:val="005E39F4"/>
    <w:rsid w:val="005F116A"/>
    <w:rsid w:val="006058AD"/>
    <w:rsid w:val="006060BD"/>
    <w:rsid w:val="00624703"/>
    <w:rsid w:val="00634903"/>
    <w:rsid w:val="00683B70"/>
    <w:rsid w:val="006A7641"/>
    <w:rsid w:val="006A7868"/>
    <w:rsid w:val="006D1703"/>
    <w:rsid w:val="006F3001"/>
    <w:rsid w:val="007013E8"/>
    <w:rsid w:val="007175F4"/>
    <w:rsid w:val="00753629"/>
    <w:rsid w:val="00764710"/>
    <w:rsid w:val="00785343"/>
    <w:rsid w:val="00800B1D"/>
    <w:rsid w:val="008240D0"/>
    <w:rsid w:val="00832300"/>
    <w:rsid w:val="00837284"/>
    <w:rsid w:val="008653F7"/>
    <w:rsid w:val="00894496"/>
    <w:rsid w:val="00896C43"/>
    <w:rsid w:val="008B7EE3"/>
    <w:rsid w:val="00917239"/>
    <w:rsid w:val="00921990"/>
    <w:rsid w:val="009A44C7"/>
    <w:rsid w:val="009E1BFC"/>
    <w:rsid w:val="00A14B3B"/>
    <w:rsid w:val="00A56B36"/>
    <w:rsid w:val="00A618B9"/>
    <w:rsid w:val="00A63DD3"/>
    <w:rsid w:val="00A678AD"/>
    <w:rsid w:val="00AC2C26"/>
    <w:rsid w:val="00AF0541"/>
    <w:rsid w:val="00AF163B"/>
    <w:rsid w:val="00AF24F5"/>
    <w:rsid w:val="00B041AD"/>
    <w:rsid w:val="00B44BFF"/>
    <w:rsid w:val="00B745A3"/>
    <w:rsid w:val="00BA04A5"/>
    <w:rsid w:val="00BF4FC6"/>
    <w:rsid w:val="00C0147A"/>
    <w:rsid w:val="00C11D66"/>
    <w:rsid w:val="00C17719"/>
    <w:rsid w:val="00C3336F"/>
    <w:rsid w:val="00C45CC7"/>
    <w:rsid w:val="00C62B57"/>
    <w:rsid w:val="00C76337"/>
    <w:rsid w:val="00C767B6"/>
    <w:rsid w:val="00CA509C"/>
    <w:rsid w:val="00CB14AF"/>
    <w:rsid w:val="00CD4F1C"/>
    <w:rsid w:val="00CE3EF7"/>
    <w:rsid w:val="00CF6E3B"/>
    <w:rsid w:val="00D11ECB"/>
    <w:rsid w:val="00D17CAA"/>
    <w:rsid w:val="00D271E4"/>
    <w:rsid w:val="00D705A7"/>
    <w:rsid w:val="00D835A5"/>
    <w:rsid w:val="00D83700"/>
    <w:rsid w:val="00D83DC0"/>
    <w:rsid w:val="00DA6B1B"/>
    <w:rsid w:val="00DB054C"/>
    <w:rsid w:val="00DB613A"/>
    <w:rsid w:val="00DC0306"/>
    <w:rsid w:val="00DC7A2A"/>
    <w:rsid w:val="00E03AB5"/>
    <w:rsid w:val="00E224B4"/>
    <w:rsid w:val="00E5507A"/>
    <w:rsid w:val="00E65306"/>
    <w:rsid w:val="00E7228A"/>
    <w:rsid w:val="00E852C3"/>
    <w:rsid w:val="00EF4046"/>
    <w:rsid w:val="00F10A91"/>
    <w:rsid w:val="00F65247"/>
    <w:rsid w:val="00F8519C"/>
    <w:rsid w:val="00F8568F"/>
    <w:rsid w:val="00F859AE"/>
    <w:rsid w:val="00F90353"/>
    <w:rsid w:val="00FE7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C7"/>
  </w:style>
  <w:style w:type="paragraph" w:styleId="1">
    <w:name w:val="heading 1"/>
    <w:basedOn w:val="a"/>
    <w:next w:val="a"/>
    <w:link w:val="10"/>
    <w:qFormat/>
    <w:rsid w:val="005F116A"/>
    <w:pPr>
      <w:keepNext/>
      <w:numPr>
        <w:numId w:val="2"/>
      </w:numPr>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16A"/>
    <w:pPr>
      <w:spacing w:after="0" w:line="240" w:lineRule="auto"/>
      <w:ind w:left="720"/>
      <w:contextualSpacing/>
    </w:pPr>
    <w:rPr>
      <w:rFonts w:ascii="Times New Roman" w:eastAsia="Times New Roman" w:hAnsi="Times New Roman" w:cs="Times New Roman"/>
      <w:sz w:val="24"/>
      <w:szCs w:val="24"/>
    </w:rPr>
  </w:style>
  <w:style w:type="paragraph" w:customStyle="1" w:styleId="s1">
    <w:name w:val="s_1"/>
    <w:basedOn w:val="a"/>
    <w:rsid w:val="005F1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F116A"/>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rsid w:val="005F116A"/>
    <w:rPr>
      <w:rFonts w:ascii="Arial" w:eastAsia="Times New Roman" w:hAnsi="Arial" w:cs="Times New Roman"/>
      <w:b/>
      <w:bCs/>
      <w:kern w:val="32"/>
      <w:sz w:val="32"/>
      <w:szCs w:val="32"/>
    </w:rPr>
  </w:style>
  <w:style w:type="paragraph" w:styleId="a4">
    <w:name w:val="No Spacing"/>
    <w:uiPriority w:val="1"/>
    <w:qFormat/>
    <w:rsid w:val="005F116A"/>
    <w:pPr>
      <w:spacing w:after="0" w:line="240" w:lineRule="auto"/>
    </w:pPr>
  </w:style>
  <w:style w:type="table" w:styleId="a5">
    <w:name w:val="Table Grid"/>
    <w:basedOn w:val="a1"/>
    <w:uiPriority w:val="59"/>
    <w:rsid w:val="004B5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5"/>
    <w:uiPriority w:val="59"/>
    <w:rsid w:val="0082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rsid w:val="00E6530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50283">
      <w:bodyDiv w:val="1"/>
      <w:marLeft w:val="0"/>
      <w:marRight w:val="0"/>
      <w:marTop w:val="0"/>
      <w:marBottom w:val="0"/>
      <w:divBdr>
        <w:top w:val="none" w:sz="0" w:space="0" w:color="auto"/>
        <w:left w:val="none" w:sz="0" w:space="0" w:color="auto"/>
        <w:bottom w:val="none" w:sz="0" w:space="0" w:color="auto"/>
        <w:right w:val="none" w:sz="0" w:space="0" w:color="auto"/>
      </w:divBdr>
    </w:div>
    <w:div w:id="72379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2FC93-AB79-434E-A30D-F3F294CA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4095</Words>
  <Characters>23346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ekologi</cp:lastModifiedBy>
  <cp:revision>15</cp:revision>
  <cp:lastPrinted>2023-03-23T09:27:00Z</cp:lastPrinted>
  <dcterms:created xsi:type="dcterms:W3CDTF">2023-03-24T06:55:00Z</dcterms:created>
  <dcterms:modified xsi:type="dcterms:W3CDTF">2025-02-27T09:08:00Z</dcterms:modified>
</cp:coreProperties>
</file>